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0F2B6" w14:textId="77777777" w:rsidR="00D94651" w:rsidRPr="00001E92" w:rsidRDefault="00D94651" w:rsidP="00D94651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sz w:val="24"/>
          <w:szCs w:val="24"/>
          <w:lang w:eastAsia="de-DE"/>
        </w:rPr>
      </w:pPr>
      <w:bookmarkStart w:id="0" w:name="_GoBack"/>
      <w:bookmarkEnd w:id="0"/>
      <w:r w:rsidRPr="00001E92">
        <w:rPr>
          <w:rFonts w:ascii="Calibri" w:eastAsia="Times New Roman" w:hAnsi="Calibri" w:cs="Calibri"/>
          <w:sz w:val="24"/>
          <w:szCs w:val="24"/>
          <w:lang w:eastAsia="de-DE"/>
        </w:rPr>
        <w:t>PRESSE-INFORMATION</w:t>
      </w:r>
    </w:p>
    <w:p w14:paraId="0C6BF49B" w14:textId="77777777" w:rsidR="00D94651" w:rsidRPr="00001E92" w:rsidRDefault="00D94651" w:rsidP="00D94651">
      <w:pPr>
        <w:spacing w:after="0" w:line="240" w:lineRule="auto"/>
        <w:rPr>
          <w:rFonts w:ascii="Calibri" w:eastAsia="Times New Roman" w:hAnsi="Calibri" w:cs="Calibri"/>
          <w:i/>
          <w:sz w:val="16"/>
          <w:szCs w:val="16"/>
          <w:u w:val="single"/>
          <w:lang w:eastAsia="de-DE"/>
        </w:rPr>
      </w:pPr>
    </w:p>
    <w:p w14:paraId="24939289" w14:textId="77777777" w:rsidR="00D94651" w:rsidRPr="00001E92" w:rsidRDefault="00D94651" w:rsidP="00D94651">
      <w:pPr>
        <w:spacing w:after="0" w:line="240" w:lineRule="auto"/>
        <w:rPr>
          <w:rFonts w:ascii="Calibri" w:eastAsia="Times New Roman" w:hAnsi="Calibri" w:cs="Calibri"/>
          <w:lang w:eastAsia="de-DE"/>
        </w:rPr>
      </w:pPr>
    </w:p>
    <w:p w14:paraId="4C695C66" w14:textId="792FF99E" w:rsidR="00BD29D6" w:rsidRPr="00001E92" w:rsidRDefault="00093A41" w:rsidP="00093A41">
      <w:pPr>
        <w:spacing w:after="120" w:line="360" w:lineRule="auto"/>
        <w:rPr>
          <w:rFonts w:ascii="Calibri" w:eastAsia="Calibri" w:hAnsi="Calibri" w:cs="Calibri"/>
          <w:i/>
          <w:spacing w:val="-2"/>
          <w:sz w:val="20"/>
          <w:szCs w:val="20"/>
        </w:rPr>
      </w:pPr>
      <w:r w:rsidRPr="00001E92">
        <w:rPr>
          <w:rFonts w:ascii="Calibri" w:hAnsi="Calibri" w:cs="Calibri"/>
          <w:i/>
          <w:spacing w:val="-2"/>
          <w:sz w:val="20"/>
          <w:szCs w:val="20"/>
        </w:rPr>
        <w:t xml:space="preserve">Auswuchttechnik/ Qualitätssicherung/ Prüftechnik/ </w:t>
      </w:r>
      <w:r w:rsidR="00EA657C" w:rsidRPr="00001E92">
        <w:rPr>
          <w:rFonts w:ascii="Calibri" w:hAnsi="Calibri" w:cs="Calibri"/>
          <w:i/>
          <w:spacing w:val="-2"/>
          <w:sz w:val="20"/>
          <w:szCs w:val="20"/>
        </w:rPr>
        <w:t xml:space="preserve">Automotive/ </w:t>
      </w:r>
      <w:r w:rsidR="00435826" w:rsidRPr="00001E92">
        <w:rPr>
          <w:rFonts w:ascii="Calibri" w:hAnsi="Calibri" w:cs="Calibri"/>
          <w:i/>
          <w:spacing w:val="-2"/>
          <w:sz w:val="20"/>
          <w:szCs w:val="20"/>
        </w:rPr>
        <w:t>Getriebebau</w:t>
      </w:r>
      <w:r w:rsidRPr="00001E92">
        <w:rPr>
          <w:rFonts w:ascii="Calibri" w:hAnsi="Calibri" w:cs="Calibri"/>
          <w:i/>
          <w:spacing w:val="-2"/>
          <w:sz w:val="20"/>
          <w:szCs w:val="20"/>
        </w:rPr>
        <w:t>/ Fluidtechnik</w:t>
      </w:r>
    </w:p>
    <w:p w14:paraId="010A8B9A" w14:textId="343225E8" w:rsidR="00D94651" w:rsidRPr="00001E92" w:rsidRDefault="00107BDE" w:rsidP="00C52A9C">
      <w:pPr>
        <w:keepNext/>
        <w:spacing w:after="120" w:line="240" w:lineRule="auto"/>
        <w:jc w:val="both"/>
        <w:outlineLvl w:val="2"/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</w:pPr>
      <w:bookmarkStart w:id="1" w:name="_Hlk72410266"/>
      <w:r w:rsidRPr="00001E92"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  <w:t>Universeller</w:t>
      </w:r>
      <w:r w:rsidR="00F755B4" w:rsidRPr="00001E92">
        <w:rPr>
          <w:rFonts w:eastAsia="Times New Roman" w:cstheme="minorHAnsi"/>
          <w:b/>
          <w:bCs/>
          <w:spacing w:val="-2"/>
          <w:sz w:val="40"/>
          <w:szCs w:val="40"/>
          <w:lang w:eastAsia="de-DE"/>
        </w:rPr>
        <w:t xml:space="preserve"> einsetzbar und schneller gerüstet </w:t>
      </w:r>
    </w:p>
    <w:bookmarkEnd w:id="1"/>
    <w:p w14:paraId="68D5893B" w14:textId="3DFF7DB1" w:rsidR="003A0D1D" w:rsidRPr="00001E92" w:rsidRDefault="003A0D1D" w:rsidP="00C52A9C">
      <w:pPr>
        <w:keepNext/>
        <w:spacing w:after="240" w:line="240" w:lineRule="auto"/>
        <w:jc w:val="both"/>
        <w:outlineLvl w:val="1"/>
        <w:rPr>
          <w:rFonts w:eastAsia="Times New Roman" w:cstheme="minorHAnsi"/>
          <w:b/>
          <w:bCs/>
          <w:spacing w:val="-2"/>
          <w:sz w:val="23"/>
          <w:szCs w:val="23"/>
          <w:lang w:eastAsia="de-DE"/>
        </w:rPr>
      </w:pPr>
      <w:r w:rsidRPr="00001E92">
        <w:rPr>
          <w:rFonts w:eastAsia="Times New Roman" w:cstheme="minorHAnsi"/>
          <w:b/>
          <w:bCs/>
          <w:spacing w:val="-2"/>
          <w:sz w:val="23"/>
          <w:szCs w:val="23"/>
          <w:lang w:eastAsia="de-DE"/>
        </w:rPr>
        <w:t>RINGSPANN</w:t>
      </w:r>
      <w:r w:rsidR="00BA4680" w:rsidRPr="00001E92">
        <w:rPr>
          <w:rFonts w:eastAsia="Times New Roman" w:cstheme="minorHAnsi"/>
          <w:b/>
          <w:bCs/>
          <w:spacing w:val="-2"/>
          <w:sz w:val="23"/>
          <w:szCs w:val="23"/>
          <w:lang w:eastAsia="de-DE"/>
        </w:rPr>
        <w:t xml:space="preserve"> </w:t>
      </w:r>
      <w:r w:rsidR="00F755B4" w:rsidRPr="00001E92">
        <w:rPr>
          <w:rFonts w:eastAsia="Times New Roman" w:cstheme="minorHAnsi"/>
          <w:b/>
          <w:bCs/>
          <w:spacing w:val="-2"/>
          <w:sz w:val="23"/>
          <w:szCs w:val="23"/>
          <w:lang w:eastAsia="de-DE"/>
        </w:rPr>
        <w:t>optimiert den Einsatz seiner Spannzeuge für die vertikale Auswuchttechnik</w:t>
      </w:r>
    </w:p>
    <w:p w14:paraId="0F8AE92F" w14:textId="49D4709E" w:rsidR="008F0F9F" w:rsidRPr="00001E92" w:rsidRDefault="008F0F9F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z w:val="21"/>
          <w:szCs w:val="21"/>
          <w:lang w:eastAsia="de-DE"/>
        </w:rPr>
      </w:pP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Die Flanschdorne der Baureihe BKDF 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von RINGSPANN </w:t>
      </w: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und </w:t>
      </w:r>
      <w:r w:rsidR="00C23283" w:rsidRPr="00001E92">
        <w:rPr>
          <w:rFonts w:eastAsia="Times New Roman" w:cstheme="minorHAnsi"/>
          <w:b/>
          <w:bCs/>
          <w:sz w:val="21"/>
          <w:szCs w:val="21"/>
          <w:lang w:eastAsia="de-DE"/>
        </w:rPr>
        <w:t>ihre</w:t>
      </w: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 </w:t>
      </w:r>
      <w:r w:rsidR="00C23283" w:rsidRPr="00001E92">
        <w:rPr>
          <w:rFonts w:eastAsia="Times New Roman" w:cstheme="minorHAnsi"/>
          <w:b/>
          <w:bCs/>
          <w:sz w:val="21"/>
          <w:szCs w:val="21"/>
          <w:lang w:eastAsia="de-DE"/>
        </w:rPr>
        <w:t>kraftgebe</w:t>
      </w:r>
      <w:r w:rsidR="0032765A" w:rsidRPr="00001E92">
        <w:rPr>
          <w:rFonts w:eastAsia="Times New Roman" w:cstheme="minorHAnsi"/>
          <w:b/>
          <w:bCs/>
          <w:sz w:val="21"/>
          <w:szCs w:val="21"/>
          <w:lang w:eastAsia="de-DE"/>
        </w:rPr>
        <w:t>nden Federspeicher</w:t>
      </w: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 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vom Typ FUSR </w:t>
      </w:r>
      <w:r w:rsidR="005F1D46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zählen 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>im Automobil-, Pumpen- und Getriebebau zu den Standard-Spannsystemen für das Auswuchten rotationssymmetrischer Bauteile. Mit dem Ziel, de</w:t>
      </w:r>
      <w:r w:rsidR="000E0A2A" w:rsidRPr="00001E92">
        <w:rPr>
          <w:rFonts w:eastAsia="Times New Roman" w:cstheme="minorHAnsi"/>
          <w:b/>
          <w:bCs/>
          <w:sz w:val="21"/>
          <w:szCs w:val="21"/>
          <w:lang w:eastAsia="de-DE"/>
        </w:rPr>
        <w:t>re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n Rüstaufwand </w:t>
      </w:r>
      <w:r w:rsidR="000E0A2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deutlich 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zu </w:t>
      </w:r>
      <w:r w:rsidR="000E0A2A" w:rsidRPr="00001E92">
        <w:rPr>
          <w:rFonts w:eastAsia="Times New Roman" w:cstheme="minorHAnsi"/>
          <w:b/>
          <w:bCs/>
          <w:sz w:val="21"/>
          <w:szCs w:val="21"/>
          <w:lang w:eastAsia="de-DE"/>
        </w:rPr>
        <w:t>reduzieren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 und die Flexibilität der Anwender zu erhöhen, hat das Unternehmen diese </w:t>
      </w:r>
      <w:r w:rsidR="00E007C1" w:rsidRPr="00001E92">
        <w:rPr>
          <w:rFonts w:eastAsia="Times New Roman" w:cstheme="minorHAnsi"/>
          <w:b/>
          <w:bCs/>
          <w:sz w:val="21"/>
          <w:szCs w:val="21"/>
          <w:lang w:eastAsia="de-DE"/>
        </w:rPr>
        <w:t>Innens</w:t>
      </w:r>
      <w:r w:rsidR="00CC1F8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pannzeuge nun konstruktiv überarbeitet </w:t>
      </w:r>
      <w:r w:rsidR="00107BDE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und für den Einsatz auf </w:t>
      </w:r>
      <w:r w:rsidR="000E0A2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vielen </w:t>
      </w:r>
      <w:r w:rsidR="00107BDE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verschiedenen Auswuchtmaschinen optimiert. </w:t>
      </w:r>
      <w:r w:rsidR="000E0A2A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Das kommt einer Prozessvereinfachung gleich und senkt die Investitionskosten. </w:t>
      </w:r>
    </w:p>
    <w:p w14:paraId="19E510AB" w14:textId="183567D9" w:rsidR="00FB63D5" w:rsidRPr="00001E92" w:rsidRDefault="005F1D46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z w:val="21"/>
          <w:szCs w:val="21"/>
          <w:lang w:eastAsia="de-DE"/>
        </w:rPr>
      </w:pPr>
      <w:r w:rsidRPr="00001E92">
        <w:rPr>
          <w:rFonts w:eastAsia="Times New Roman" w:cstheme="minorHAnsi"/>
          <w:i/>
          <w:iCs/>
          <w:sz w:val="21"/>
          <w:szCs w:val="21"/>
          <w:lang w:eastAsia="de-DE"/>
        </w:rPr>
        <w:t>Bad Homburg,</w:t>
      </w:r>
      <w:r w:rsidR="0072478D">
        <w:rPr>
          <w:rFonts w:eastAsia="Times New Roman" w:cstheme="minorHAnsi"/>
          <w:i/>
          <w:iCs/>
          <w:sz w:val="21"/>
          <w:szCs w:val="21"/>
          <w:lang w:eastAsia="de-DE"/>
        </w:rPr>
        <w:t xml:space="preserve"> </w:t>
      </w:r>
      <w:r w:rsidR="00E26BC8">
        <w:rPr>
          <w:rFonts w:eastAsia="Times New Roman" w:cstheme="minorHAnsi"/>
          <w:i/>
          <w:iCs/>
          <w:sz w:val="21"/>
          <w:szCs w:val="21"/>
          <w:lang w:eastAsia="de-DE"/>
        </w:rPr>
        <w:t xml:space="preserve">Oktober </w:t>
      </w:r>
      <w:r w:rsidR="00E35FBD">
        <w:rPr>
          <w:rFonts w:eastAsia="Times New Roman" w:cstheme="minorHAnsi"/>
          <w:i/>
          <w:iCs/>
          <w:sz w:val="21"/>
          <w:szCs w:val="21"/>
          <w:lang w:eastAsia="de-DE"/>
        </w:rPr>
        <w:t>2022</w:t>
      </w:r>
      <w:r w:rsidRPr="00001E92">
        <w:rPr>
          <w:rFonts w:eastAsia="Times New Roman" w:cstheme="minorHAnsi"/>
          <w:i/>
          <w:iCs/>
          <w:sz w:val="21"/>
          <w:szCs w:val="21"/>
          <w:lang w:eastAsia="de-DE"/>
        </w:rPr>
        <w:t xml:space="preserve">. 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– Vertikale Auswuchtmaschinen gehören bei vielen </w:t>
      </w:r>
      <w:r w:rsidR="00087A7D" w:rsidRPr="00001E92">
        <w:rPr>
          <w:rFonts w:eastAsia="Times New Roman" w:cstheme="minorHAnsi"/>
          <w:sz w:val="21"/>
          <w:szCs w:val="21"/>
          <w:lang w:eastAsia="de-DE"/>
        </w:rPr>
        <w:t xml:space="preserve">namhaften </w:t>
      </w:r>
      <w:r w:rsidRPr="00001E92">
        <w:rPr>
          <w:rFonts w:eastAsia="Times New Roman" w:cstheme="minorHAnsi"/>
          <w:sz w:val="21"/>
          <w:szCs w:val="21"/>
          <w:lang w:eastAsia="de-DE"/>
        </w:rPr>
        <w:t>Herstellern von rotationssymmetrischen Bauteilen für den Einsatz im Automobil-, Getriebe- und Pumpenbau zur Grundausstattung der fertigungsnahen Qualitätssicherung und Prüftechnik.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 xml:space="preserve"> Die </w:t>
      </w:r>
      <w:r w:rsidR="00087A7D" w:rsidRPr="00001E92">
        <w:rPr>
          <w:rFonts w:eastAsia="Times New Roman" w:cstheme="minorHAnsi"/>
          <w:sz w:val="21"/>
          <w:szCs w:val="21"/>
          <w:lang w:eastAsia="de-DE"/>
        </w:rPr>
        <w:t>dafür erforderlichen Präzisionss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>pannsysteme stammen in vielen Fällen von RINGSPANN</w:t>
      </w:r>
      <w:r w:rsidR="00413C07" w:rsidRPr="00001E92">
        <w:rPr>
          <w:rFonts w:eastAsia="Times New Roman" w:cstheme="minorHAnsi"/>
          <w:sz w:val="21"/>
          <w:szCs w:val="21"/>
          <w:lang w:eastAsia="de-DE"/>
        </w:rPr>
        <w:t>. Dabei haben sich insbesondere für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 xml:space="preserve"> das vertikale Auswuchten </w:t>
      </w:r>
      <w:r w:rsidR="00413C07" w:rsidRPr="00001E92">
        <w:rPr>
          <w:rFonts w:eastAsia="Times New Roman" w:cstheme="minorHAnsi"/>
          <w:sz w:val="21"/>
          <w:szCs w:val="21"/>
          <w:lang w:eastAsia="de-DE"/>
        </w:rPr>
        <w:t>in der Serienproduktion unter anderem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 xml:space="preserve"> die </w:t>
      </w:r>
      <w:r w:rsidR="00C343A3" w:rsidRPr="00001E92">
        <w:rPr>
          <w:rFonts w:eastAsia="Times New Roman" w:cstheme="minorHAnsi"/>
          <w:sz w:val="21"/>
          <w:szCs w:val="21"/>
          <w:lang w:eastAsia="de-DE"/>
        </w:rPr>
        <w:t xml:space="preserve">zehn 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 xml:space="preserve">Kegelbüchsen-Flanschdorne der Baureihe BKDF als </w:t>
      </w:r>
      <w:r w:rsidR="00413C07" w:rsidRPr="00001E92">
        <w:rPr>
          <w:rFonts w:eastAsia="Times New Roman" w:cstheme="minorHAnsi"/>
          <w:sz w:val="21"/>
          <w:szCs w:val="21"/>
          <w:lang w:eastAsia="de-DE"/>
        </w:rPr>
        <w:t>Industrie-S</w:t>
      </w:r>
      <w:r w:rsidR="000E0A2A" w:rsidRPr="00001E92">
        <w:rPr>
          <w:rFonts w:eastAsia="Times New Roman" w:cstheme="minorHAnsi"/>
          <w:sz w:val="21"/>
          <w:szCs w:val="21"/>
          <w:lang w:eastAsia="de-DE"/>
        </w:rPr>
        <w:t>tandard etabliert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>.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 xml:space="preserve"> Häufig werden sie in Kombination mit den dazu passenden </w:t>
      </w:r>
      <w:r w:rsidR="00E8713D">
        <w:rPr>
          <w:rFonts w:eastAsia="Times New Roman" w:cstheme="minorHAnsi"/>
          <w:sz w:val="21"/>
          <w:szCs w:val="21"/>
          <w:lang w:eastAsia="de-DE"/>
        </w:rPr>
        <w:t>F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 xml:space="preserve">ederspeichern vom Typ FUSR </w:t>
      </w:r>
      <w:r w:rsidR="00F34095" w:rsidRPr="00001E92">
        <w:rPr>
          <w:rFonts w:eastAsia="Times New Roman" w:cstheme="minorHAnsi"/>
          <w:sz w:val="21"/>
          <w:szCs w:val="21"/>
          <w:lang w:eastAsia="de-DE"/>
        </w:rPr>
        <w:t xml:space="preserve">zur maschinenunabhängigen Spannkraft-Einleitung 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softHyphen/>
        <w:t xml:space="preserve">verwendet. 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 xml:space="preserve">Um </w:t>
      </w:r>
      <w:r w:rsidR="00E007C1" w:rsidRPr="00001E92">
        <w:rPr>
          <w:rFonts w:eastAsia="Times New Roman" w:cstheme="minorHAnsi"/>
          <w:sz w:val="21"/>
          <w:szCs w:val="21"/>
          <w:lang w:eastAsia="de-DE"/>
        </w:rPr>
        <w:t>d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 xml:space="preserve">en 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 xml:space="preserve">Einsatz 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 xml:space="preserve">dieser Innenspannsysteme 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 xml:space="preserve">für die Anwender weiter zu vereinfachen, hat RINGSPANN 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 xml:space="preserve">nun 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 xml:space="preserve">deren 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 xml:space="preserve">Konstruktion überarbeitet und </w:t>
      </w:r>
      <w:r w:rsidR="00413C07" w:rsidRPr="00001E92">
        <w:rPr>
          <w:rFonts w:eastAsia="Times New Roman" w:cstheme="minorHAnsi"/>
          <w:sz w:val="21"/>
          <w:szCs w:val="21"/>
          <w:lang w:eastAsia="de-DE"/>
        </w:rPr>
        <w:t xml:space="preserve">an einer 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>entscheidend</w:t>
      </w:r>
      <w:r w:rsidR="00413C07" w:rsidRPr="00001E92">
        <w:rPr>
          <w:rFonts w:eastAsia="Times New Roman" w:cstheme="minorHAnsi"/>
          <w:sz w:val="21"/>
          <w:szCs w:val="21"/>
          <w:lang w:eastAsia="de-DE"/>
        </w:rPr>
        <w:t>en Stelle</w:t>
      </w:r>
      <w:r w:rsidR="00EF35F2" w:rsidRPr="00001E92">
        <w:rPr>
          <w:rFonts w:eastAsia="Times New Roman" w:cstheme="minorHAnsi"/>
          <w:sz w:val="21"/>
          <w:szCs w:val="21"/>
          <w:lang w:eastAsia="de-DE"/>
        </w:rPr>
        <w:t xml:space="preserve"> verbessert: </w:t>
      </w:r>
      <w:r w:rsidR="00901469" w:rsidRPr="00001E92">
        <w:rPr>
          <w:rFonts w:eastAsia="Times New Roman" w:cstheme="minorHAnsi"/>
          <w:sz w:val="21"/>
          <w:szCs w:val="21"/>
          <w:lang w:eastAsia="de-DE"/>
        </w:rPr>
        <w:t xml:space="preserve">Die Geometrie 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 xml:space="preserve">der Aufnahme, mit der </w:t>
      </w:r>
      <w:r w:rsidR="00C343A3" w:rsidRPr="00001E92">
        <w:rPr>
          <w:rFonts w:eastAsia="Times New Roman" w:cstheme="minorHAnsi"/>
          <w:sz w:val="21"/>
          <w:szCs w:val="21"/>
          <w:lang w:eastAsia="de-DE"/>
        </w:rPr>
        <w:t xml:space="preserve">sich 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>die Flanschdorne an ihre Kraftspanneinheit andocken</w:t>
      </w:r>
      <w:r w:rsidR="00C343A3" w:rsidRPr="00001E92">
        <w:rPr>
          <w:rFonts w:eastAsia="Times New Roman" w:cstheme="minorHAnsi"/>
          <w:sz w:val="21"/>
          <w:szCs w:val="21"/>
          <w:lang w:eastAsia="de-DE"/>
        </w:rPr>
        <w:t xml:space="preserve"> lassen</w:t>
      </w:r>
      <w:r w:rsidR="0032566D" w:rsidRPr="00001E92">
        <w:rPr>
          <w:rFonts w:eastAsia="Times New Roman" w:cstheme="minorHAnsi"/>
          <w:sz w:val="21"/>
          <w:szCs w:val="21"/>
          <w:lang w:eastAsia="de-DE"/>
        </w:rPr>
        <w:t xml:space="preserve">, </w:t>
      </w:r>
      <w:r w:rsidR="00DC168D" w:rsidRPr="00001E92">
        <w:rPr>
          <w:rFonts w:eastAsia="Times New Roman" w:cstheme="minorHAnsi"/>
          <w:sz w:val="21"/>
          <w:szCs w:val="21"/>
          <w:lang w:eastAsia="de-DE"/>
        </w:rPr>
        <w:t xml:space="preserve">wurde </w:t>
      </w:r>
      <w:r w:rsidR="00991FE8" w:rsidRPr="00DB69F8">
        <w:rPr>
          <w:rFonts w:eastAsia="Times New Roman" w:cstheme="minorHAnsi"/>
          <w:sz w:val="21"/>
          <w:szCs w:val="21"/>
          <w:lang w:eastAsia="de-DE"/>
        </w:rPr>
        <w:t xml:space="preserve">vereinheitlicht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und </w:t>
      </w:r>
      <w:r w:rsidR="0032566D" w:rsidRPr="00DB69F8">
        <w:rPr>
          <w:rFonts w:eastAsia="Times New Roman" w:cstheme="minorHAnsi"/>
          <w:sz w:val="21"/>
          <w:szCs w:val="21"/>
          <w:lang w:eastAsia="de-DE"/>
        </w:rPr>
        <w:t xml:space="preserve">ist jetzt für die gesamte 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>Baureihe</w:t>
      </w:r>
      <w:r w:rsidR="00F34095" w:rsidRPr="00DB69F8">
        <w:rPr>
          <w:rFonts w:eastAsia="Times New Roman" w:cstheme="minorHAnsi"/>
          <w:sz w:val="21"/>
          <w:szCs w:val="21"/>
          <w:lang w:eastAsia="de-DE"/>
        </w:rPr>
        <w:t>, die nun die neue Bezeichnung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 BK</w:t>
      </w:r>
      <w:r w:rsidR="00FB63D5" w:rsidRPr="00DB69F8">
        <w:rPr>
          <w:rFonts w:eastAsia="Times New Roman" w:cstheme="minorHAnsi"/>
          <w:sz w:val="21"/>
          <w:szCs w:val="21"/>
          <w:lang w:eastAsia="de-DE"/>
        </w:rPr>
        <w:t>D</w:t>
      </w:r>
      <w:r w:rsidR="00F34095" w:rsidRPr="00DB69F8">
        <w:rPr>
          <w:rFonts w:eastAsia="Times New Roman" w:cstheme="minorHAnsi"/>
          <w:sz w:val="21"/>
          <w:szCs w:val="21"/>
          <w:lang w:eastAsia="de-DE"/>
        </w:rPr>
        <w:t xml:space="preserve">W trägt, 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>identisch</w:t>
      </w:r>
      <w:r w:rsidR="0032566D" w:rsidRPr="00DB69F8">
        <w:rPr>
          <w:rFonts w:eastAsia="Times New Roman" w:cstheme="minorHAnsi"/>
          <w:sz w:val="21"/>
          <w:szCs w:val="21"/>
          <w:lang w:eastAsia="de-DE"/>
        </w:rPr>
        <w:t xml:space="preserve"> ausgeführt. In allen Auswucht-Szenarien</w:t>
      </w:r>
      <w:r w:rsidR="00F6560A" w:rsidRPr="00DB69F8">
        <w:rPr>
          <w:rFonts w:eastAsia="Times New Roman" w:cstheme="minorHAnsi"/>
          <w:sz w:val="21"/>
          <w:szCs w:val="21"/>
          <w:lang w:eastAsia="de-DE"/>
        </w:rPr>
        <w:t xml:space="preserve"> also</w:t>
      </w:r>
      <w:r w:rsidR="0032566D" w:rsidRPr="00DB69F8">
        <w:rPr>
          <w:rFonts w:eastAsia="Times New Roman" w:cstheme="minorHAnsi"/>
          <w:sz w:val="21"/>
          <w:szCs w:val="21"/>
          <w:lang w:eastAsia="de-DE"/>
        </w:rPr>
        <w:t xml:space="preserve">, in denen die Flanschdorne in Verbindung mit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einem FUSR-Federspeicher als Spannkraft gebende Einheit zum Einsatz kommen, wird ab sofort nur noch 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>ein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F6560A" w:rsidRPr="00DB69F8">
        <w:rPr>
          <w:rFonts w:eastAsia="Times New Roman" w:cstheme="minorHAnsi"/>
          <w:sz w:val="21"/>
          <w:szCs w:val="21"/>
          <w:lang w:eastAsia="de-DE"/>
        </w:rPr>
        <w:t>einziger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 Federspeicher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>benötigt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. Was das in der Praxis </w:t>
      </w:r>
      <w:r w:rsidR="007C4EE3" w:rsidRPr="00DB69F8">
        <w:rPr>
          <w:rFonts w:eastAsia="Times New Roman" w:cstheme="minorHAnsi"/>
          <w:sz w:val="21"/>
          <w:szCs w:val="21"/>
          <w:lang w:eastAsia="de-DE"/>
        </w:rPr>
        <w:t xml:space="preserve">konkret 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bedeutet,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bringt </w:t>
      </w:r>
      <w:r w:rsidR="00F94409" w:rsidRPr="00DB69F8">
        <w:rPr>
          <w:rFonts w:eastAsia="Times New Roman" w:cstheme="minorHAnsi"/>
          <w:sz w:val="21"/>
          <w:szCs w:val="21"/>
          <w:lang w:eastAsia="de-DE"/>
        </w:rPr>
        <w:t>Christoph Schulz,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061B7B" w:rsidRPr="00DB69F8">
        <w:rPr>
          <w:rFonts w:eastAsia="Times New Roman" w:cstheme="minorHAnsi"/>
          <w:sz w:val="21"/>
          <w:szCs w:val="21"/>
          <w:lang w:eastAsia="de-DE"/>
        </w:rPr>
        <w:t xml:space="preserve">Produktmanager 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>Spannzeuge</w:t>
      </w:r>
      <w:r w:rsidR="00061B7B" w:rsidRPr="00DB69F8">
        <w:rPr>
          <w:rFonts w:eastAsia="Times New Roman" w:cstheme="minorHAnsi"/>
          <w:sz w:val="21"/>
          <w:szCs w:val="21"/>
          <w:lang w:eastAsia="de-DE"/>
        </w:rPr>
        <w:t xml:space="preserve"> bei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 RINGSPANN</w:t>
      </w:r>
      <w:r w:rsidR="00061B7B" w:rsidRPr="00DB69F8">
        <w:rPr>
          <w:rFonts w:eastAsia="Times New Roman" w:cstheme="minorHAnsi"/>
          <w:sz w:val="21"/>
          <w:szCs w:val="21"/>
          <w:lang w:eastAsia="de-DE"/>
        </w:rPr>
        <w:t>,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>auf den Punkt</w:t>
      </w:r>
      <w:r w:rsidR="00901469" w:rsidRPr="00DB69F8">
        <w:rPr>
          <w:rFonts w:eastAsia="Times New Roman" w:cstheme="minorHAnsi"/>
          <w:sz w:val="21"/>
          <w:szCs w:val="21"/>
          <w:lang w:eastAsia="de-DE"/>
        </w:rPr>
        <w:t>: „</w:t>
      </w:r>
      <w:r w:rsidR="009F5054" w:rsidRPr="00DB69F8">
        <w:rPr>
          <w:rFonts w:eastAsia="Times New Roman" w:cstheme="minorHAnsi"/>
          <w:sz w:val="21"/>
          <w:szCs w:val="21"/>
          <w:lang w:eastAsia="de-DE"/>
        </w:rPr>
        <w:t xml:space="preserve">Da </w:t>
      </w:r>
      <w:r w:rsidR="00F11B76" w:rsidRPr="00DB69F8">
        <w:rPr>
          <w:rFonts w:eastAsia="Times New Roman" w:cstheme="minorHAnsi"/>
          <w:sz w:val="21"/>
          <w:szCs w:val="21"/>
          <w:lang w:eastAsia="de-DE"/>
        </w:rPr>
        <w:t xml:space="preserve">nun </w:t>
      </w:r>
      <w:r w:rsidR="009F5054" w:rsidRPr="00DB69F8">
        <w:rPr>
          <w:rFonts w:eastAsia="Times New Roman" w:cstheme="minorHAnsi"/>
          <w:sz w:val="21"/>
          <w:szCs w:val="21"/>
          <w:lang w:eastAsia="de-DE"/>
        </w:rPr>
        <w:t xml:space="preserve">alle </w:t>
      </w:r>
      <w:r w:rsidR="00FB63D5" w:rsidRPr="00DB69F8">
        <w:rPr>
          <w:rFonts w:eastAsia="Times New Roman" w:cstheme="minorHAnsi"/>
          <w:sz w:val="21"/>
          <w:szCs w:val="21"/>
          <w:lang w:eastAsia="de-DE"/>
        </w:rPr>
        <w:t xml:space="preserve">zehn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Flanschdorne unserer </w:t>
      </w:r>
      <w:r w:rsidR="00F34095" w:rsidRPr="00DB69F8">
        <w:rPr>
          <w:rFonts w:eastAsia="Times New Roman" w:cstheme="minorHAnsi"/>
          <w:sz w:val="21"/>
          <w:szCs w:val="21"/>
          <w:lang w:eastAsia="de-DE"/>
        </w:rPr>
        <w:t xml:space="preserve">neuen 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 xml:space="preserve">Baureihe </w:t>
      </w:r>
      <w:r w:rsidR="00FB63D5" w:rsidRPr="00DB69F8">
        <w:rPr>
          <w:rFonts w:eastAsia="Times New Roman" w:cstheme="minorHAnsi"/>
          <w:sz w:val="21"/>
          <w:szCs w:val="21"/>
          <w:lang w:eastAsia="de-DE"/>
        </w:rPr>
        <w:t>BKD</w:t>
      </w:r>
      <w:r w:rsidR="00F34095" w:rsidRPr="00DB69F8">
        <w:rPr>
          <w:rFonts w:eastAsia="Times New Roman" w:cstheme="minorHAnsi"/>
          <w:sz w:val="21"/>
          <w:szCs w:val="21"/>
          <w:lang w:eastAsia="de-DE"/>
        </w:rPr>
        <w:t>W</w:t>
      </w:r>
      <w:r w:rsidR="009F5054" w:rsidRPr="00DB69F8">
        <w:rPr>
          <w:rFonts w:eastAsia="Times New Roman" w:cstheme="minorHAnsi"/>
          <w:sz w:val="21"/>
          <w:szCs w:val="21"/>
          <w:lang w:eastAsia="de-DE"/>
        </w:rPr>
        <w:t xml:space="preserve"> mit dem gleichen Federspeicher</w:t>
      </w:r>
      <w:r w:rsidR="00DC168D" w:rsidRPr="00DB69F8">
        <w:rPr>
          <w:rFonts w:eastAsia="Times New Roman" w:cstheme="minorHAnsi"/>
          <w:sz w:val="21"/>
          <w:szCs w:val="21"/>
          <w:lang w:eastAsia="de-DE"/>
        </w:rPr>
        <w:t>-Typus</w:t>
      </w:r>
      <w:r w:rsidR="009F5054" w:rsidRPr="00DB69F8">
        <w:rPr>
          <w:rFonts w:eastAsia="Times New Roman" w:cstheme="minorHAnsi"/>
          <w:sz w:val="21"/>
          <w:szCs w:val="21"/>
          <w:lang w:eastAsia="de-DE"/>
        </w:rPr>
        <w:t xml:space="preserve"> arbeiten</w:t>
      </w:r>
      <w:r w:rsidR="00C343A3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9F5054" w:rsidRPr="00DB69F8">
        <w:rPr>
          <w:rFonts w:eastAsia="Times New Roman" w:cstheme="minorHAnsi"/>
          <w:sz w:val="21"/>
          <w:szCs w:val="21"/>
          <w:lang w:eastAsia="de-DE"/>
        </w:rPr>
        <w:t>–</w:t>
      </w:r>
      <w:r w:rsidR="009F5054" w:rsidRPr="00001E92">
        <w:rPr>
          <w:rFonts w:eastAsia="Times New Roman" w:cstheme="minorHAnsi"/>
          <w:sz w:val="21"/>
          <w:szCs w:val="21"/>
          <w:lang w:eastAsia="de-DE"/>
        </w:rPr>
        <w:t xml:space="preserve"> bisher war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>en</w:t>
      </w:r>
      <w:r w:rsidR="009F5054" w:rsidRPr="00001E92">
        <w:rPr>
          <w:rFonts w:eastAsia="Times New Roman" w:cstheme="minorHAnsi"/>
          <w:sz w:val="21"/>
          <w:szCs w:val="21"/>
          <w:lang w:eastAsia="de-DE"/>
        </w:rPr>
        <w:t xml:space="preserve"> drei verschiedene nötig – sinken sowohl der Rüstaufwand an der Auswuchtmaschine als auch die Anschaffungskosten für die Spann</w:t>
      </w:r>
      <w:r w:rsidR="0032765A" w:rsidRPr="00001E92">
        <w:rPr>
          <w:rFonts w:eastAsia="Times New Roman" w:cstheme="minorHAnsi"/>
          <w:sz w:val="21"/>
          <w:szCs w:val="21"/>
          <w:lang w:eastAsia="de-DE"/>
        </w:rPr>
        <w:t>systeme</w:t>
      </w:r>
      <w:r w:rsidR="009F5054" w:rsidRPr="00001E92">
        <w:rPr>
          <w:rFonts w:eastAsia="Times New Roman" w:cstheme="minorHAnsi"/>
          <w:sz w:val="21"/>
          <w:szCs w:val="21"/>
          <w:lang w:eastAsia="de-DE"/>
        </w:rPr>
        <w:t xml:space="preserve">. </w:t>
      </w:r>
      <w:r w:rsidR="00DC168D" w:rsidRPr="00001E92">
        <w:rPr>
          <w:rFonts w:eastAsia="Times New Roman" w:cstheme="minorHAnsi"/>
          <w:sz w:val="21"/>
          <w:szCs w:val="21"/>
          <w:lang w:eastAsia="de-DE"/>
        </w:rPr>
        <w:t xml:space="preserve">Zudem </w:t>
      </w:r>
      <w:r w:rsidR="00F34095" w:rsidRPr="00001E92">
        <w:rPr>
          <w:rFonts w:eastAsia="Times New Roman" w:cstheme="minorHAnsi"/>
          <w:sz w:val="21"/>
          <w:szCs w:val="21"/>
          <w:lang w:eastAsia="de-DE"/>
        </w:rPr>
        <w:t xml:space="preserve">betreiben viele unserer Kunden Wuchtmaschinen verschiedener Hersteller, die sich nun allesamt mit einem Federspeicher oder Zwischenflansch ausstatten lassen und auf die gleichen Kegelbüchsen-Flanschdorne der Baureihe BKDW zugreifen können. 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Mit dieser übergreifenden Kompatibilität 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>erfüllen wir</w:t>
      </w:r>
      <w:r w:rsidR="00F11B76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 xml:space="preserve">den Wunsch </w:t>
      </w:r>
      <w:r w:rsidR="00F11B76" w:rsidRPr="00001E92">
        <w:rPr>
          <w:rFonts w:eastAsia="Times New Roman" w:cstheme="minorHAnsi"/>
          <w:sz w:val="21"/>
          <w:szCs w:val="21"/>
          <w:lang w:eastAsia="de-DE"/>
        </w:rPr>
        <w:lastRenderedPageBreak/>
        <w:t>z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>ahlreicher Anwender nach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 xml:space="preserve"> einem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F11B76" w:rsidRPr="00001E92">
        <w:rPr>
          <w:rFonts w:eastAsia="Times New Roman" w:cstheme="minorHAnsi"/>
          <w:sz w:val="21"/>
          <w:szCs w:val="21"/>
          <w:lang w:eastAsia="de-DE"/>
        </w:rPr>
        <w:t xml:space="preserve">neutralen und </w:t>
      </w:r>
      <w:r w:rsidR="005035EA" w:rsidRPr="00001E92">
        <w:rPr>
          <w:rFonts w:eastAsia="Times New Roman" w:cstheme="minorHAnsi"/>
          <w:sz w:val="21"/>
          <w:szCs w:val="21"/>
          <w:lang w:eastAsia="de-DE"/>
        </w:rPr>
        <w:t xml:space="preserve">möglichst universellen 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>Spannsystem</w:t>
      </w:r>
      <w:r w:rsidR="005035EA" w:rsidRPr="00001E92">
        <w:rPr>
          <w:rFonts w:eastAsia="Times New Roman" w:cstheme="minorHAnsi"/>
          <w:sz w:val="21"/>
          <w:szCs w:val="21"/>
          <w:lang w:eastAsia="de-DE"/>
        </w:rPr>
        <w:t xml:space="preserve"> in der </w:t>
      </w:r>
      <w:r w:rsidR="000D6BEC" w:rsidRPr="00001E92">
        <w:rPr>
          <w:rFonts w:eastAsia="Times New Roman" w:cstheme="minorHAnsi"/>
          <w:sz w:val="21"/>
          <w:szCs w:val="21"/>
          <w:lang w:eastAsia="de-DE"/>
        </w:rPr>
        <w:t xml:space="preserve">vertikalen </w:t>
      </w:r>
      <w:r w:rsidR="005035EA" w:rsidRPr="00001E92">
        <w:rPr>
          <w:rFonts w:eastAsia="Times New Roman" w:cstheme="minorHAnsi"/>
          <w:sz w:val="21"/>
          <w:szCs w:val="21"/>
          <w:lang w:eastAsia="de-DE"/>
        </w:rPr>
        <w:t>Auswuchttechnik</w:t>
      </w:r>
      <w:r w:rsidR="00FB63D5" w:rsidRPr="00001E92">
        <w:rPr>
          <w:rFonts w:eastAsia="Times New Roman" w:cstheme="minorHAnsi"/>
          <w:sz w:val="21"/>
          <w:szCs w:val="21"/>
          <w:lang w:eastAsia="de-DE"/>
        </w:rPr>
        <w:t>.“</w:t>
      </w:r>
    </w:p>
    <w:p w14:paraId="0F5249EF" w14:textId="51F3CD10" w:rsidR="00901469" w:rsidRPr="00001E92" w:rsidRDefault="00B342DB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z w:val="21"/>
          <w:szCs w:val="21"/>
          <w:lang w:eastAsia="de-DE"/>
        </w:rPr>
      </w:pP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>Hohe Rundlaufgenauigkeiten garantiert</w:t>
      </w:r>
      <w:r w:rsidR="00FB63D5" w:rsidRPr="00001E92">
        <w:rPr>
          <w:rFonts w:eastAsia="Times New Roman" w:cstheme="minorHAnsi"/>
          <w:b/>
          <w:bCs/>
          <w:sz w:val="21"/>
          <w:szCs w:val="21"/>
          <w:lang w:eastAsia="de-DE"/>
        </w:rPr>
        <w:t xml:space="preserve">  </w:t>
      </w:r>
    </w:p>
    <w:p w14:paraId="490DFF79" w14:textId="390E8FE3" w:rsidR="00F07E0D" w:rsidRDefault="00535B94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z w:val="21"/>
          <w:szCs w:val="21"/>
          <w:lang w:eastAsia="de-DE"/>
        </w:rPr>
      </w:pPr>
      <w:r w:rsidRPr="00001E92">
        <w:rPr>
          <w:rFonts w:eastAsia="Times New Roman" w:cstheme="minorHAnsi"/>
          <w:sz w:val="21"/>
          <w:szCs w:val="21"/>
          <w:lang w:eastAsia="de-DE"/>
        </w:rPr>
        <w:t xml:space="preserve">Die 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>neue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B342DB" w:rsidRPr="00001E92">
        <w:rPr>
          <w:rFonts w:eastAsia="Times New Roman" w:cstheme="minorHAnsi"/>
          <w:sz w:val="21"/>
          <w:szCs w:val="21"/>
          <w:lang w:eastAsia="de-DE"/>
        </w:rPr>
        <w:t>RINGSPANN-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>Baureihe BKD</w:t>
      </w:r>
      <w:r w:rsidRPr="00001E92">
        <w:rPr>
          <w:rFonts w:eastAsia="Times New Roman" w:cstheme="minorHAnsi"/>
          <w:sz w:val="21"/>
          <w:szCs w:val="21"/>
          <w:lang w:eastAsia="de-DE"/>
        </w:rPr>
        <w:t>W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besteht </w:t>
      </w:r>
      <w:r w:rsidR="002D5115" w:rsidRPr="00001E92">
        <w:rPr>
          <w:rFonts w:eastAsia="Times New Roman" w:cstheme="minorHAnsi"/>
          <w:sz w:val="21"/>
          <w:szCs w:val="21"/>
          <w:lang w:eastAsia="de-DE"/>
        </w:rPr>
        <w:t xml:space="preserve">also 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>aus zehn Kegelbüchsen-Flanschdornen</w:t>
      </w:r>
      <w:r w:rsidR="002D5115" w:rsidRPr="00001E92">
        <w:rPr>
          <w:rFonts w:eastAsia="Times New Roman" w:cstheme="minorHAnsi"/>
          <w:sz w:val="21"/>
          <w:szCs w:val="21"/>
          <w:lang w:eastAsia="de-DE"/>
        </w:rPr>
        <w:t xml:space="preserve"> mit grundsätzlich baugleichen Anschlussaufnahmen. Sie zeichnen </w:t>
      </w:r>
      <w:r w:rsidR="00B342DB" w:rsidRPr="00001E92">
        <w:rPr>
          <w:rFonts w:eastAsia="Times New Roman" w:cstheme="minorHAnsi"/>
          <w:sz w:val="21"/>
          <w:szCs w:val="21"/>
          <w:lang w:eastAsia="de-DE"/>
        </w:rPr>
        <w:t>sich allesamt durch eine exzellente Rundlaufgenauigkeit von ≤ 0,01 mm aus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.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463304" w:rsidRPr="00001E92">
        <w:rPr>
          <w:rFonts w:eastAsia="Times New Roman" w:cstheme="minorHAnsi"/>
          <w:sz w:val="21"/>
          <w:szCs w:val="21"/>
          <w:lang w:eastAsia="de-DE"/>
        </w:rPr>
        <w:t xml:space="preserve">Zu den 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wichtigsten Unterscheidungsmerkmale</w:t>
      </w:r>
      <w:r w:rsidR="00463304" w:rsidRPr="00001E92">
        <w:rPr>
          <w:rFonts w:eastAsia="Times New Roman" w:cstheme="minorHAnsi"/>
          <w:sz w:val="21"/>
          <w:szCs w:val="21"/>
          <w:lang w:eastAsia="de-DE"/>
        </w:rPr>
        <w:t>n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463304" w:rsidRPr="00001E92">
        <w:rPr>
          <w:rFonts w:eastAsia="Times New Roman" w:cstheme="minorHAnsi"/>
          <w:sz w:val="21"/>
          <w:szCs w:val="21"/>
          <w:lang w:eastAsia="de-DE"/>
        </w:rPr>
        <w:t>zählen d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>er Spannbereich</w:t>
      </w:r>
      <w:r w:rsidR="004832DD" w:rsidRPr="00001E92">
        <w:rPr>
          <w:rFonts w:eastAsia="Times New Roman" w:cstheme="minorHAnsi"/>
          <w:sz w:val="21"/>
          <w:szCs w:val="21"/>
          <w:lang w:eastAsia="de-DE"/>
        </w:rPr>
        <w:t xml:space="preserve"> der Kegelbüchse, die Veränderung 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>ihres</w:t>
      </w:r>
      <w:r w:rsidR="004832DD" w:rsidRPr="00001E92">
        <w:rPr>
          <w:rFonts w:eastAsia="Times New Roman" w:cstheme="minorHAnsi"/>
          <w:sz w:val="21"/>
          <w:szCs w:val="21"/>
          <w:lang w:eastAsia="de-DE"/>
        </w:rPr>
        <w:t xml:space="preserve"> Durchmessers sowie das maximal übertragbare Drehmoment und die maximale Betätigungskraft.</w:t>
      </w:r>
      <w:r w:rsidR="00B877CE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463304" w:rsidRPr="00001E92">
        <w:rPr>
          <w:rFonts w:eastAsia="Times New Roman" w:cstheme="minorHAnsi"/>
          <w:sz w:val="21"/>
          <w:szCs w:val="21"/>
          <w:lang w:eastAsia="de-DE"/>
        </w:rPr>
        <w:t>Bei einem Einsatz mit dem Federspeicher F</w:t>
      </w:r>
      <w:r w:rsidR="00EB7226">
        <w:rPr>
          <w:rFonts w:eastAsia="Times New Roman" w:cstheme="minorHAnsi"/>
          <w:sz w:val="21"/>
          <w:szCs w:val="21"/>
          <w:lang w:eastAsia="de-DE"/>
        </w:rPr>
        <w:t xml:space="preserve">USR 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deckt </w:t>
      </w:r>
      <w:r w:rsidR="004832DD" w:rsidRPr="00001E92">
        <w:rPr>
          <w:rFonts w:eastAsia="Times New Roman" w:cstheme="minorHAnsi"/>
          <w:sz w:val="21"/>
          <w:szCs w:val="21"/>
          <w:lang w:eastAsia="de-DE"/>
        </w:rPr>
        <w:t xml:space="preserve">die 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B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>K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D</w:t>
      </w:r>
      <w:r w:rsidR="00463304" w:rsidRPr="00001E92">
        <w:rPr>
          <w:rFonts w:eastAsia="Times New Roman" w:cstheme="minorHAnsi"/>
          <w:sz w:val="21"/>
          <w:szCs w:val="21"/>
          <w:lang w:eastAsia="de-DE"/>
        </w:rPr>
        <w:t>W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-Serie e</w:t>
      </w:r>
      <w:r w:rsidR="004832DD" w:rsidRPr="00001E92">
        <w:rPr>
          <w:rFonts w:eastAsia="Times New Roman" w:cstheme="minorHAnsi"/>
          <w:sz w:val="21"/>
          <w:szCs w:val="21"/>
          <w:lang w:eastAsia="de-DE"/>
        </w:rPr>
        <w:t>inen Spannbereich von 11,9 bis 132 mm ab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und bietet Flanschdorne mit maximalen Betätigungskräften 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zwischen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2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>.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3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00 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und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3.840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N, die Drehmomente von 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>11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bis </w:t>
      </w:r>
      <w:r w:rsidR="002D5C5E" w:rsidRPr="00001E92">
        <w:rPr>
          <w:rFonts w:eastAsia="Times New Roman" w:cstheme="minorHAnsi"/>
          <w:sz w:val="21"/>
          <w:szCs w:val="21"/>
          <w:lang w:eastAsia="de-DE"/>
        </w:rPr>
        <w:t>25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 Nm </w:t>
      </w:r>
      <w:r w:rsidR="00817555" w:rsidRPr="00001E92">
        <w:rPr>
          <w:rFonts w:eastAsia="Times New Roman" w:cstheme="minorHAnsi"/>
          <w:sz w:val="21"/>
          <w:szCs w:val="21"/>
          <w:lang w:eastAsia="de-DE"/>
        </w:rPr>
        <w:t>übertragen können</w:t>
      </w:r>
      <w:r w:rsidR="007C4EE3" w:rsidRPr="00001E92">
        <w:rPr>
          <w:rFonts w:eastAsia="Times New Roman" w:cstheme="minorHAnsi"/>
          <w:sz w:val="21"/>
          <w:szCs w:val="21"/>
          <w:lang w:eastAsia="de-DE"/>
        </w:rPr>
        <w:t xml:space="preserve">. 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>Die Durchmesser-</w:t>
      </w:r>
      <w:r w:rsidR="00E007C1" w:rsidRPr="00001E92">
        <w:rPr>
          <w:rFonts w:eastAsia="Times New Roman" w:cstheme="minorHAnsi"/>
          <w:sz w:val="21"/>
          <w:szCs w:val="21"/>
          <w:lang w:eastAsia="de-DE"/>
        </w:rPr>
        <w:t>Ausdehnung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AF5BC0" w:rsidRPr="00001E92">
        <w:rPr>
          <w:rFonts w:eastAsia="Times New Roman" w:cstheme="minorHAnsi"/>
          <w:sz w:val="21"/>
          <w:szCs w:val="21"/>
          <w:lang w:eastAsia="de-DE"/>
        </w:rPr>
        <w:t>der Kegelbüchse liegt bei maximal 1,2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 xml:space="preserve"> mm.</w:t>
      </w:r>
      <w:r w:rsidR="000B59D0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 xml:space="preserve">„Mit diesen Kennwerten offeriert unsere 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neue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 xml:space="preserve"> BKD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W</w:t>
      </w:r>
      <w:r w:rsidR="00E72781" w:rsidRPr="00001E92">
        <w:rPr>
          <w:rFonts w:eastAsia="Times New Roman" w:cstheme="minorHAnsi"/>
          <w:sz w:val="21"/>
          <w:szCs w:val="21"/>
          <w:lang w:eastAsia="de-DE"/>
        </w:rPr>
        <w:t xml:space="preserve">-Baureihe eine technische 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Bandbreite, die </w:t>
      </w:r>
      <w:r w:rsidR="00BF56A0" w:rsidRPr="00DB69F8">
        <w:rPr>
          <w:rFonts w:eastAsia="Times New Roman" w:cstheme="minorHAnsi"/>
          <w:sz w:val="21"/>
          <w:szCs w:val="21"/>
          <w:lang w:eastAsia="de-DE"/>
        </w:rPr>
        <w:t xml:space="preserve">viele derzeit 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 xml:space="preserve">relevante 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Anforderungen 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>erfüllt, die im Automobil- und Fahrzeugbau, im Getriebe- und Pumpenbau sowie in E-Mobility beim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 vertikale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>n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 Auswuchten 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 xml:space="preserve">von 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>rotationssymmetrische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>n</w:t>
      </w:r>
      <w:r w:rsidR="008325FE" w:rsidRPr="00DB69F8">
        <w:rPr>
          <w:rFonts w:eastAsia="Times New Roman" w:cstheme="minorHAnsi"/>
          <w:sz w:val="21"/>
          <w:szCs w:val="21"/>
          <w:lang w:eastAsia="de-DE"/>
        </w:rPr>
        <w:t xml:space="preserve">, zylindrischen 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>Serienteile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>n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E007C1" w:rsidRPr="00DB69F8">
        <w:rPr>
          <w:rFonts w:eastAsia="Times New Roman" w:cstheme="minorHAnsi"/>
          <w:sz w:val="21"/>
          <w:szCs w:val="21"/>
          <w:lang w:eastAsia="de-DE"/>
        </w:rPr>
        <w:t xml:space="preserve">mit Innenbohrung </w:t>
      </w:r>
      <w:r w:rsidR="00817555" w:rsidRPr="00DB69F8">
        <w:rPr>
          <w:rFonts w:eastAsia="Times New Roman" w:cstheme="minorHAnsi"/>
          <w:sz w:val="21"/>
          <w:szCs w:val="21"/>
          <w:lang w:eastAsia="de-DE"/>
        </w:rPr>
        <w:t>anstehen</w:t>
      </w:r>
      <w:r w:rsidR="00E72781" w:rsidRPr="00DB69F8">
        <w:rPr>
          <w:rFonts w:eastAsia="Times New Roman" w:cstheme="minorHAnsi"/>
          <w:sz w:val="21"/>
          <w:szCs w:val="21"/>
          <w:lang w:eastAsia="de-DE"/>
        </w:rPr>
        <w:t xml:space="preserve">“, betont </w:t>
      </w:r>
      <w:r w:rsidR="00F07E0D" w:rsidRPr="00DB69F8">
        <w:rPr>
          <w:rFonts w:eastAsia="Times New Roman" w:cstheme="minorHAnsi"/>
          <w:sz w:val="21"/>
          <w:szCs w:val="21"/>
          <w:lang w:eastAsia="de-DE"/>
        </w:rPr>
        <w:t>Christoph Schulz.</w:t>
      </w:r>
      <w:r w:rsidR="00F07E0D" w:rsidRPr="00DB69F8">
        <w:rPr>
          <w:rFonts w:eastAsia="Times New Roman" w:cstheme="minorHAnsi"/>
          <w:b/>
          <w:bCs/>
          <w:sz w:val="21"/>
          <w:szCs w:val="21"/>
          <w:lang w:eastAsia="de-DE"/>
        </w:rPr>
        <w:t xml:space="preserve"> </w:t>
      </w:r>
    </w:p>
    <w:p w14:paraId="6C5C18D6" w14:textId="41392A06" w:rsidR="00B877CE" w:rsidRPr="00001E92" w:rsidRDefault="00097D99" w:rsidP="0079625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b/>
          <w:bCs/>
          <w:sz w:val="21"/>
          <w:szCs w:val="21"/>
          <w:lang w:eastAsia="de-DE"/>
        </w:rPr>
      </w:pPr>
      <w:r w:rsidRPr="00001E92">
        <w:rPr>
          <w:rFonts w:eastAsia="Times New Roman" w:cstheme="minorHAnsi"/>
          <w:b/>
          <w:bCs/>
          <w:sz w:val="21"/>
          <w:szCs w:val="21"/>
          <w:lang w:eastAsia="de-DE"/>
        </w:rPr>
        <w:t>Hocheffiziente Kombilösung</w:t>
      </w:r>
    </w:p>
    <w:p w14:paraId="5D457AF6" w14:textId="3D4DC878" w:rsidR="0051330A" w:rsidRPr="00001E92" w:rsidRDefault="00821079" w:rsidP="00063CF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z w:val="21"/>
          <w:szCs w:val="21"/>
          <w:lang w:eastAsia="de-DE"/>
        </w:rPr>
      </w:pPr>
      <w:r w:rsidRPr="00001E92">
        <w:rPr>
          <w:rFonts w:eastAsia="Times New Roman" w:cstheme="minorHAnsi"/>
          <w:sz w:val="21"/>
          <w:szCs w:val="21"/>
          <w:lang w:eastAsia="de-DE"/>
        </w:rPr>
        <w:t xml:space="preserve">In zahlreichen Fällen gehören die Innenspannsysteme von RINGSPANN bereits zur 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 xml:space="preserve">werkseitigen 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OEM-Grundausstattung der Auswuchtmaschinen. 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 xml:space="preserve">In der industriellen Praxis </w:t>
      </w:r>
      <w:r w:rsidRPr="00001E92">
        <w:rPr>
          <w:rFonts w:eastAsia="Times New Roman" w:cstheme="minorHAnsi"/>
          <w:sz w:val="21"/>
          <w:szCs w:val="21"/>
          <w:lang w:eastAsia="de-DE"/>
        </w:rPr>
        <w:t>kann d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er 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>E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insatz der BKDF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- und BKDW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-Flanschdorne von Anwender zu Anwender </w:t>
      </w:r>
      <w:r w:rsidR="00F6560A" w:rsidRPr="00001E92">
        <w:rPr>
          <w:rFonts w:eastAsia="Times New Roman" w:cstheme="minorHAnsi"/>
          <w:sz w:val="21"/>
          <w:szCs w:val="21"/>
          <w:lang w:eastAsia="de-DE"/>
        </w:rPr>
        <w:t>allerdings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 variieren 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– je nachdem welche Maschinen </w:t>
      </w:r>
      <w:r w:rsidRPr="00001E92">
        <w:rPr>
          <w:rFonts w:eastAsia="Times New Roman" w:cstheme="minorHAnsi"/>
          <w:sz w:val="21"/>
          <w:szCs w:val="21"/>
          <w:lang w:eastAsia="de-DE"/>
        </w:rPr>
        <w:t>d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as Geschehen 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vor Ort 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bestimmen. 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>V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erfügt 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>nämlich die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>Vertikal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>wuchtanlage oder -station über eine eigene Kraftspanneinrichtung, so lassen sich die Kegelbüchsen-Flanschdorne von RINGSPANN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 xml:space="preserve"> über einen Zwischenflansch</w:t>
      </w:r>
      <w:r w:rsidR="001C50E1" w:rsidRPr="00001E92">
        <w:rPr>
          <w:rFonts w:eastAsia="Times New Roman" w:cstheme="minorHAnsi"/>
          <w:sz w:val="21"/>
          <w:szCs w:val="21"/>
          <w:lang w:eastAsia="de-DE"/>
        </w:rPr>
        <w:t xml:space="preserve"> direkt anschließen. 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 xml:space="preserve">In allen anderen Fällen bildet die Kombination 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>eines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 xml:space="preserve"> Flanschdorn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>s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 xml:space="preserve"> BKD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W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 xml:space="preserve"> und 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 xml:space="preserve">eines 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>Federspeicher</w:t>
      </w:r>
      <w:r w:rsidR="00071E94" w:rsidRPr="00001E92">
        <w:rPr>
          <w:rFonts w:eastAsia="Times New Roman" w:cstheme="minorHAnsi"/>
          <w:sz w:val="21"/>
          <w:szCs w:val="21"/>
          <w:lang w:eastAsia="de-DE"/>
        </w:rPr>
        <w:t>s</w:t>
      </w:r>
      <w:r w:rsidR="0051330A" w:rsidRPr="00001E92">
        <w:rPr>
          <w:rFonts w:eastAsia="Times New Roman" w:cstheme="minorHAnsi"/>
          <w:sz w:val="21"/>
          <w:szCs w:val="21"/>
          <w:lang w:eastAsia="de-DE"/>
        </w:rPr>
        <w:t xml:space="preserve"> FUSR (als Kraftspanneinheit) ein hochpräzises Spannsystem für das effiziente Auswuchten – selbst bei den heute üblichen hohen Drehzahlen. </w:t>
      </w:r>
      <w:r w:rsidR="00097D99" w:rsidRPr="00001E92">
        <w:rPr>
          <w:rFonts w:eastAsia="Times New Roman" w:cstheme="minorHAnsi"/>
          <w:sz w:val="21"/>
          <w:szCs w:val="21"/>
          <w:lang w:eastAsia="de-DE"/>
        </w:rPr>
        <w:t xml:space="preserve">Eher selten anzutreffen in der Auswuchttechnik ist inzwischen die manuelle Betätigung der Kegelbüchsen-Flanschdorne; aber auch </w:t>
      </w:r>
      <w:r w:rsidRPr="00001E92">
        <w:rPr>
          <w:rFonts w:eastAsia="Times New Roman" w:cstheme="minorHAnsi"/>
          <w:sz w:val="21"/>
          <w:szCs w:val="21"/>
          <w:lang w:eastAsia="de-DE"/>
        </w:rPr>
        <w:t>hierf</w:t>
      </w:r>
      <w:r w:rsidR="00097D99" w:rsidRPr="00001E92">
        <w:rPr>
          <w:rFonts w:eastAsia="Times New Roman" w:cstheme="minorHAnsi"/>
          <w:sz w:val="21"/>
          <w:szCs w:val="21"/>
          <w:lang w:eastAsia="de-DE"/>
        </w:rPr>
        <w:t>ür bietet RINGSPANN nach wie vor eine Auswahl an Zwischenflanschen an, die als Anschlussadapter dienen.</w:t>
      </w:r>
    </w:p>
    <w:p w14:paraId="07D7B472" w14:textId="7392C7A6" w:rsidR="007D1B12" w:rsidRPr="00001E92" w:rsidRDefault="00821079" w:rsidP="007D1B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sz w:val="21"/>
          <w:szCs w:val="21"/>
          <w:lang w:eastAsia="de-DE"/>
        </w:rPr>
      </w:pPr>
      <w:r w:rsidRPr="00001E92">
        <w:rPr>
          <w:rFonts w:eastAsia="Times New Roman" w:cstheme="minorHAnsi"/>
          <w:sz w:val="21"/>
          <w:szCs w:val="21"/>
          <w:lang w:eastAsia="de-DE"/>
        </w:rPr>
        <w:t xml:space="preserve">Vom Prinzip her </w:t>
      </w:r>
      <w:r w:rsidRPr="00DB69F8">
        <w:rPr>
          <w:rFonts w:eastAsia="Times New Roman" w:cstheme="minorHAnsi"/>
          <w:sz w:val="21"/>
          <w:szCs w:val="21"/>
          <w:lang w:eastAsia="de-DE"/>
        </w:rPr>
        <w:t>besteht jeder Flanschdorn der Baureihe BKD</w:t>
      </w:r>
      <w:r w:rsidR="008F7223" w:rsidRPr="00DB69F8">
        <w:rPr>
          <w:rFonts w:eastAsia="Times New Roman" w:cstheme="minorHAnsi"/>
          <w:sz w:val="21"/>
          <w:szCs w:val="21"/>
          <w:lang w:eastAsia="de-DE"/>
        </w:rPr>
        <w:t>W</w:t>
      </w:r>
      <w:r w:rsidRPr="00DB69F8">
        <w:rPr>
          <w:rFonts w:eastAsia="Times New Roman" w:cstheme="minorHAnsi"/>
          <w:sz w:val="21"/>
          <w:szCs w:val="21"/>
          <w:lang w:eastAsia="de-DE"/>
        </w:rPr>
        <w:t xml:space="preserve"> aus einer Kegelbüchse mit </w:t>
      </w:r>
      <w:r w:rsidR="00C83563" w:rsidRPr="00DB69F8">
        <w:rPr>
          <w:rFonts w:eastAsia="Times New Roman" w:cstheme="minorHAnsi"/>
          <w:sz w:val="21"/>
          <w:szCs w:val="21"/>
          <w:lang w:eastAsia="de-DE"/>
        </w:rPr>
        <w:t xml:space="preserve">einem </w:t>
      </w:r>
      <w:r w:rsidRPr="00DB69F8">
        <w:rPr>
          <w:rFonts w:eastAsia="Times New Roman" w:cstheme="minorHAnsi"/>
          <w:sz w:val="21"/>
          <w:szCs w:val="21"/>
          <w:lang w:eastAsia="de-DE"/>
        </w:rPr>
        <w:t>Zugbolzen</w:t>
      </w:r>
      <w:r w:rsidR="00C83563"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Pr="00DB69F8">
        <w:rPr>
          <w:rFonts w:eastAsia="Times New Roman" w:cstheme="minorHAnsi"/>
          <w:sz w:val="21"/>
          <w:szCs w:val="21"/>
          <w:lang w:eastAsia="de-DE"/>
        </w:rPr>
        <w:t>und einer – nunmehr universellen Aufnahme –, mit der er am Federspeicher FUSR oder a</w:t>
      </w:r>
      <w:r w:rsidR="008F7223" w:rsidRPr="00DB69F8">
        <w:rPr>
          <w:rFonts w:eastAsia="Times New Roman" w:cstheme="minorHAnsi"/>
          <w:sz w:val="21"/>
          <w:szCs w:val="21"/>
          <w:lang w:eastAsia="de-DE"/>
        </w:rPr>
        <w:t>m Zwischenflansch</w:t>
      </w:r>
      <w:r w:rsidRPr="00DB69F8">
        <w:rPr>
          <w:rFonts w:eastAsia="Times New Roman" w:cstheme="minorHAnsi"/>
          <w:sz w:val="21"/>
          <w:szCs w:val="21"/>
          <w:lang w:eastAsia="de-DE"/>
        </w:rPr>
        <w:t xml:space="preserve"> der Auswuchtmaschine angeschlossen wird.</w:t>
      </w:r>
      <w:r w:rsidR="00A36901" w:rsidRPr="00DB69F8">
        <w:rPr>
          <w:rFonts w:eastAsia="Times New Roman" w:cstheme="minorHAnsi"/>
          <w:sz w:val="21"/>
          <w:szCs w:val="21"/>
          <w:lang w:eastAsia="de-DE"/>
        </w:rPr>
        <w:t xml:space="preserve"> In Aktion versetzt wird er über den Zugbolzen, der mit der Kraftspanneinrichtung (des Federspeichers oder der Maschine) verbunden ist.</w:t>
      </w:r>
      <w:r w:rsidRPr="00DB69F8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F07E0D" w:rsidRPr="00DB69F8">
        <w:rPr>
          <w:rFonts w:eastAsia="Times New Roman" w:cstheme="minorHAnsi"/>
          <w:sz w:val="21"/>
          <w:szCs w:val="21"/>
          <w:lang w:eastAsia="de-DE"/>
        </w:rPr>
        <w:t xml:space="preserve">Christoph Schulz </w:t>
      </w:r>
      <w:r w:rsidR="007D1B12" w:rsidRPr="00DB69F8">
        <w:rPr>
          <w:rFonts w:eastAsia="Times New Roman" w:cstheme="minorHAnsi"/>
          <w:sz w:val="21"/>
          <w:szCs w:val="21"/>
          <w:lang w:eastAsia="de-DE"/>
        </w:rPr>
        <w:t xml:space="preserve">erläutert: „Der Zugbolzen </w:t>
      </w:r>
      <w:r w:rsidR="002D5C5E" w:rsidRPr="00DB69F8">
        <w:rPr>
          <w:rFonts w:eastAsia="Times New Roman" w:cstheme="minorHAnsi"/>
          <w:sz w:val="21"/>
          <w:szCs w:val="21"/>
          <w:lang w:eastAsia="de-DE"/>
        </w:rPr>
        <w:t xml:space="preserve">wird </w:t>
      </w:r>
      <w:r w:rsidR="007D1B12" w:rsidRPr="00DB69F8">
        <w:rPr>
          <w:rFonts w:eastAsia="Times New Roman" w:cstheme="minorHAnsi"/>
          <w:sz w:val="21"/>
          <w:szCs w:val="21"/>
          <w:lang w:eastAsia="de-DE"/>
        </w:rPr>
        <w:t xml:space="preserve">durch </w:t>
      </w:r>
      <w:r w:rsidR="002D5C5E" w:rsidRPr="00DB69F8">
        <w:rPr>
          <w:rFonts w:eastAsia="Times New Roman" w:cstheme="minorHAnsi"/>
          <w:sz w:val="21"/>
          <w:szCs w:val="21"/>
          <w:lang w:eastAsia="de-DE"/>
        </w:rPr>
        <w:t>die Flanschaufnahme (Grund</w:t>
      </w:r>
      <w:r w:rsidR="007D1B12" w:rsidRPr="00DB69F8">
        <w:rPr>
          <w:rFonts w:eastAsia="Times New Roman" w:cstheme="minorHAnsi"/>
          <w:sz w:val="21"/>
          <w:szCs w:val="21"/>
          <w:lang w:eastAsia="de-DE"/>
        </w:rPr>
        <w:t>körper</w:t>
      </w:r>
      <w:r w:rsidR="002D5C5E" w:rsidRPr="00DB69F8">
        <w:rPr>
          <w:rFonts w:eastAsia="Times New Roman" w:cstheme="minorHAnsi"/>
          <w:sz w:val="21"/>
          <w:szCs w:val="21"/>
          <w:lang w:eastAsia="de-DE"/>
        </w:rPr>
        <w:t xml:space="preserve">) geführt, die </w:t>
      </w:r>
      <w:r w:rsidR="007D1B12" w:rsidRPr="00DB69F8">
        <w:rPr>
          <w:rFonts w:eastAsia="Times New Roman" w:cstheme="minorHAnsi"/>
          <w:sz w:val="21"/>
          <w:szCs w:val="21"/>
          <w:lang w:eastAsia="de-DE"/>
        </w:rPr>
        <w:t>über einen Stift bzw. ein Blech zur umfangseitigen Positionierung der Kegelbüchse</w:t>
      </w:r>
      <w:r w:rsidR="002D5C5E" w:rsidRPr="00DB69F8">
        <w:rPr>
          <w:rFonts w:eastAsia="Times New Roman" w:cstheme="minorHAnsi"/>
          <w:sz w:val="21"/>
          <w:szCs w:val="21"/>
          <w:lang w:eastAsia="de-DE"/>
        </w:rPr>
        <w:t xml:space="preserve"> verfügt</w:t>
      </w:r>
      <w:r w:rsidR="00EF0A1A" w:rsidRPr="00DB69F8">
        <w:rPr>
          <w:rFonts w:eastAsia="Times New Roman" w:cstheme="minorHAnsi"/>
          <w:sz w:val="21"/>
          <w:szCs w:val="21"/>
          <w:lang w:eastAsia="de-DE"/>
        </w:rPr>
        <w:t xml:space="preserve">. </w:t>
      </w:r>
      <w:r w:rsidR="00C60EC8" w:rsidRPr="00DB69F8">
        <w:rPr>
          <w:rFonts w:eastAsia="Times New Roman" w:cstheme="minorHAnsi"/>
          <w:sz w:val="21"/>
          <w:szCs w:val="21"/>
          <w:lang w:eastAsia="de-DE"/>
        </w:rPr>
        <w:t>Dadurch</w:t>
      </w:r>
      <w:r w:rsidR="00EF0A1A" w:rsidRPr="00DB69F8">
        <w:rPr>
          <w:rFonts w:eastAsia="Times New Roman" w:cstheme="minorHAnsi"/>
          <w:sz w:val="21"/>
          <w:szCs w:val="21"/>
          <w:lang w:eastAsia="de-DE"/>
        </w:rPr>
        <w:t xml:space="preserve"> lassen sich </w:t>
      </w:r>
      <w:r w:rsidR="007D1B12" w:rsidRPr="00DB69F8">
        <w:rPr>
          <w:rFonts w:eastAsia="Times New Roman" w:cstheme="minorHAnsi"/>
          <w:sz w:val="21"/>
          <w:szCs w:val="21"/>
          <w:lang w:eastAsia="de-DE"/>
        </w:rPr>
        <w:t>höchste Reproduzierbarkeiten der Wuchtergebnisse</w:t>
      </w:r>
      <w:r w:rsidR="007D1B12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7D1B12" w:rsidRPr="00001E92">
        <w:rPr>
          <w:rFonts w:eastAsia="Times New Roman" w:cstheme="minorHAnsi"/>
          <w:sz w:val="21"/>
          <w:szCs w:val="21"/>
          <w:lang w:eastAsia="de-DE"/>
        </w:rPr>
        <w:lastRenderedPageBreak/>
        <w:t>er</w:t>
      </w:r>
      <w:r w:rsidR="00EF0A1A" w:rsidRPr="00001E92">
        <w:rPr>
          <w:rFonts w:eastAsia="Times New Roman" w:cstheme="minorHAnsi"/>
          <w:sz w:val="21"/>
          <w:szCs w:val="21"/>
          <w:lang w:eastAsia="de-DE"/>
        </w:rPr>
        <w:t>zielen</w:t>
      </w:r>
      <w:r w:rsidR="007D1B12" w:rsidRPr="00001E92">
        <w:rPr>
          <w:rFonts w:eastAsia="Times New Roman" w:cstheme="minorHAnsi"/>
          <w:sz w:val="21"/>
          <w:szCs w:val="21"/>
          <w:lang w:eastAsia="de-DE"/>
        </w:rPr>
        <w:t xml:space="preserve">.“ </w:t>
      </w:r>
      <w:r w:rsidR="00A36901" w:rsidRPr="00001E92">
        <w:rPr>
          <w:rFonts w:cstheme="minorHAnsi"/>
          <w:sz w:val="21"/>
          <w:szCs w:val="21"/>
        </w:rPr>
        <w:t xml:space="preserve">Die Kegelbüchse wird beim </w:t>
      </w:r>
      <w:r w:rsidR="00A36901" w:rsidRPr="00001E92">
        <w:rPr>
          <w:rFonts w:eastAsia="Times New Roman" w:cstheme="minorHAnsi"/>
          <w:sz w:val="21"/>
          <w:szCs w:val="21"/>
          <w:lang w:eastAsia="de-DE"/>
        </w:rPr>
        <w:t xml:space="preserve">Spannen über den Konus der Aufnahme gezogen und weitet sich radial auf. Auf diese Weise wird das Werkstück sicher zentriert, gegen die Anlage gedrückt und plan ausgerichtet. </w:t>
      </w:r>
      <w:r w:rsidR="007D1B12" w:rsidRPr="00001E92">
        <w:rPr>
          <w:rFonts w:eastAsia="Times New Roman" w:cstheme="minorHAnsi"/>
          <w:sz w:val="21"/>
          <w:szCs w:val="21"/>
          <w:lang w:eastAsia="de-DE"/>
        </w:rPr>
        <w:t>Die Funktionseinheit von Kegelbüchse und Zugbolzen liefert RINGSPANN auf Wunsch auch mit einer Vorzentrierung für den Einsatz auf vollautomatisierten Anlagen mit integrierten Handhabungssystemen.</w:t>
      </w:r>
    </w:p>
    <w:p w14:paraId="3ADD1583" w14:textId="5128D971" w:rsidR="00D43DC0" w:rsidRPr="00001E92" w:rsidRDefault="00A34BAA" w:rsidP="0082107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120" w:line="360" w:lineRule="auto"/>
        <w:jc w:val="both"/>
        <w:rPr>
          <w:rFonts w:eastAsia="Times New Roman" w:cstheme="minorHAnsi"/>
          <w:iCs/>
          <w:sz w:val="21"/>
          <w:szCs w:val="21"/>
          <w:lang w:eastAsia="de-DE"/>
        </w:rPr>
      </w:pPr>
      <w:r w:rsidRPr="00001E92">
        <w:rPr>
          <w:rFonts w:eastAsia="Times New Roman" w:cstheme="minorHAnsi"/>
          <w:sz w:val="21"/>
          <w:szCs w:val="21"/>
          <w:lang w:eastAsia="de-DE"/>
        </w:rPr>
        <w:t xml:space="preserve">Alle </w:t>
      </w:r>
      <w:bookmarkStart w:id="2" w:name="_Hlk73955975"/>
      <w:r w:rsidRPr="00001E92">
        <w:rPr>
          <w:rFonts w:eastAsia="Times New Roman" w:cstheme="minorHAnsi"/>
          <w:sz w:val="21"/>
          <w:szCs w:val="21"/>
          <w:lang w:eastAsia="de-DE"/>
        </w:rPr>
        <w:t xml:space="preserve">Kegelbüchsen-Flanschdorne </w:t>
      </w:r>
      <w:bookmarkEnd w:id="2"/>
      <w:r w:rsidRPr="00001E92">
        <w:rPr>
          <w:rFonts w:eastAsia="Times New Roman" w:cstheme="minorHAnsi"/>
          <w:sz w:val="21"/>
          <w:szCs w:val="21"/>
          <w:lang w:eastAsia="de-DE"/>
        </w:rPr>
        <w:t>der Baureihe BKD</w:t>
      </w:r>
      <w:r w:rsidR="008F7223" w:rsidRPr="00001E92">
        <w:rPr>
          <w:rFonts w:eastAsia="Times New Roman" w:cstheme="minorHAnsi"/>
          <w:sz w:val="21"/>
          <w:szCs w:val="21"/>
          <w:lang w:eastAsia="de-DE"/>
        </w:rPr>
        <w:t>W</w:t>
      </w:r>
      <w:r w:rsidRPr="00001E92">
        <w:rPr>
          <w:rFonts w:eastAsia="Times New Roman" w:cstheme="minorHAnsi"/>
          <w:sz w:val="21"/>
          <w:szCs w:val="21"/>
          <w:lang w:eastAsia="de-DE"/>
        </w:rPr>
        <w:t xml:space="preserve"> eignen sich zum Auswuchten sowohl dünnwandiger als auch massiver Werkstücke. Die maximalen Einführtiefen reichen von 31,9 bis 147,55 mm.</w:t>
      </w:r>
      <w:r w:rsidR="00821079" w:rsidRPr="00001E92">
        <w:rPr>
          <w:rFonts w:eastAsia="Times New Roman" w:cstheme="minorHAnsi"/>
          <w:sz w:val="21"/>
          <w:szCs w:val="21"/>
          <w:lang w:eastAsia="de-DE"/>
        </w:rPr>
        <w:t xml:space="preserve"> </w:t>
      </w:r>
      <w:r w:rsidR="00C83563" w:rsidRPr="00001E92">
        <w:rPr>
          <w:rFonts w:eastAsia="Times New Roman" w:cstheme="minorHAnsi"/>
          <w:sz w:val="21"/>
          <w:szCs w:val="21"/>
          <w:lang w:eastAsia="de-DE"/>
        </w:rPr>
        <w:t>Für die Kalibrierung des Spannsystems aus Federspeicher FUSR (oder Zwischenflansch) und Flanschdorn BKDW erhält der Anwender von RINGSPANN optional einen Kontroll-Wuchtring</w:t>
      </w:r>
      <w:r w:rsidR="002D5C5E" w:rsidRPr="00001E92">
        <w:rPr>
          <w:rFonts w:eastAsia="Times New Roman" w:cstheme="minorHAnsi"/>
          <w:sz w:val="21"/>
          <w:szCs w:val="21"/>
          <w:lang w:eastAsia="de-DE"/>
        </w:rPr>
        <w:t xml:space="preserve"> – ausgeführt für den jeweiligen Spanndurchmesser</w:t>
      </w:r>
      <w:r w:rsidR="00C83563" w:rsidRPr="00001E92">
        <w:rPr>
          <w:rFonts w:eastAsia="Times New Roman" w:cstheme="minorHAnsi"/>
          <w:sz w:val="21"/>
          <w:szCs w:val="21"/>
          <w:lang w:eastAsia="de-DE"/>
        </w:rPr>
        <w:t xml:space="preserve">. </w:t>
      </w:r>
      <w:r w:rsidR="00D43DC0" w:rsidRPr="00001E92">
        <w:rPr>
          <w:rFonts w:eastAsia="Times New Roman" w:cstheme="minorHAnsi"/>
          <w:i/>
          <w:iCs/>
          <w:sz w:val="21"/>
          <w:szCs w:val="21"/>
          <w:lang w:eastAsia="de-DE"/>
        </w:rPr>
        <w:t>ms</w:t>
      </w:r>
    </w:p>
    <w:p w14:paraId="4E8F0AE5" w14:textId="553A5A37" w:rsidR="00D43DC0" w:rsidRPr="00001E92" w:rsidRDefault="00E8713D" w:rsidP="00D43DC0">
      <w:pPr>
        <w:spacing w:after="0" w:line="360" w:lineRule="auto"/>
        <w:jc w:val="both"/>
        <w:rPr>
          <w:rFonts w:ascii="Calibri" w:eastAsia="Times New Roman" w:hAnsi="Calibri" w:cs="Calibri"/>
          <w:i/>
          <w:sz w:val="16"/>
          <w:szCs w:val="20"/>
          <w:lang w:eastAsia="de-DE"/>
        </w:rPr>
      </w:pPr>
      <w:bookmarkStart w:id="3" w:name="_Hlk32474921"/>
      <w:r>
        <w:rPr>
          <w:rFonts w:ascii="Calibri" w:eastAsia="Times New Roman" w:hAnsi="Calibri" w:cs="Calibri"/>
          <w:i/>
          <w:sz w:val="16"/>
          <w:szCs w:val="20"/>
          <w:lang w:eastAsia="de-DE"/>
        </w:rPr>
        <w:t>798</w:t>
      </w:r>
      <w:r w:rsidR="00D43DC0" w:rsidRPr="00001E92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Wörter mit </w:t>
      </w:r>
      <w:r w:rsidR="00C50A88" w:rsidRPr="00001E92">
        <w:rPr>
          <w:rFonts w:ascii="Calibri" w:eastAsia="Times New Roman" w:hAnsi="Calibri" w:cs="Calibri"/>
          <w:i/>
          <w:sz w:val="16"/>
          <w:szCs w:val="20"/>
          <w:lang w:eastAsia="de-DE"/>
        </w:rPr>
        <w:t>6</w:t>
      </w:r>
      <w:r w:rsidR="00157B22" w:rsidRPr="00001E92">
        <w:rPr>
          <w:rFonts w:ascii="Calibri" w:eastAsia="Times New Roman" w:hAnsi="Calibri" w:cs="Calibri"/>
          <w:i/>
          <w:sz w:val="16"/>
          <w:szCs w:val="20"/>
          <w:lang w:eastAsia="de-DE"/>
        </w:rPr>
        <w:t>.</w:t>
      </w:r>
      <w:r>
        <w:rPr>
          <w:rFonts w:ascii="Calibri" w:eastAsia="Times New Roman" w:hAnsi="Calibri" w:cs="Calibri"/>
          <w:i/>
          <w:sz w:val="16"/>
          <w:szCs w:val="20"/>
          <w:lang w:eastAsia="de-DE"/>
        </w:rPr>
        <w:t>383</w:t>
      </w:r>
      <w:r w:rsidR="00D43DC0" w:rsidRPr="00001E92">
        <w:rPr>
          <w:rFonts w:ascii="Calibri" w:eastAsia="Times New Roman" w:hAnsi="Calibri" w:cs="Calibri"/>
          <w:i/>
          <w:sz w:val="16"/>
          <w:szCs w:val="20"/>
          <w:lang w:eastAsia="de-DE"/>
        </w:rPr>
        <w:t xml:space="preserve"> Zeichen (inkl. Leerzeichen)</w:t>
      </w:r>
      <w:r w:rsidR="00D43DC0" w:rsidRPr="00001E92">
        <w:rPr>
          <w:rFonts w:cs="Times New Roman"/>
          <w:i/>
          <w:sz w:val="16"/>
          <w:szCs w:val="16"/>
        </w:rPr>
        <w:t xml:space="preserve"> </w:t>
      </w:r>
      <w:r w:rsidR="00D43DC0" w:rsidRPr="00001E92">
        <w:rPr>
          <w:rFonts w:cs="Times New Roman"/>
          <w:i/>
          <w:sz w:val="16"/>
          <w:szCs w:val="16"/>
        </w:rPr>
        <w:tab/>
      </w:r>
      <w:bookmarkEnd w:id="3"/>
      <w:r w:rsidR="00D43DC0" w:rsidRPr="00001E92">
        <w:rPr>
          <w:rFonts w:cs="Times New Roman"/>
          <w:i/>
          <w:sz w:val="16"/>
          <w:szCs w:val="16"/>
        </w:rPr>
        <w:tab/>
        <w:t xml:space="preserve">            Autor: Mika Strandthaler, Freier Fachjournalist, Darmstadt</w:t>
      </w:r>
    </w:p>
    <w:p w14:paraId="4D4CE0FC" w14:textId="77777777" w:rsidR="00F038B0" w:rsidRPr="00001E92" w:rsidRDefault="00F038B0" w:rsidP="005F09AA">
      <w:pPr>
        <w:spacing w:after="0" w:line="360" w:lineRule="auto"/>
        <w:jc w:val="both"/>
        <w:rPr>
          <w:rFonts w:ascii="Calibri" w:eastAsia="Times New Roman" w:hAnsi="Calibri" w:cs="Calibri"/>
          <w:bCs/>
          <w:iCs/>
          <w:sz w:val="21"/>
          <w:szCs w:val="21"/>
          <w:lang w:eastAsia="de-DE"/>
        </w:rPr>
      </w:pPr>
    </w:p>
    <w:p w14:paraId="47DC440C" w14:textId="63263F07" w:rsidR="005F09AA" w:rsidRPr="00001E92" w:rsidRDefault="005F09AA" w:rsidP="00797D91">
      <w:pPr>
        <w:spacing w:after="240" w:line="360" w:lineRule="auto"/>
        <w:jc w:val="both"/>
        <w:rPr>
          <w:rFonts w:ascii="Calibri" w:eastAsia="Times New Roman" w:hAnsi="Calibri" w:cs="Calibri"/>
          <w:b/>
          <w:sz w:val="21"/>
          <w:szCs w:val="21"/>
          <w:lang w:eastAsia="de-DE"/>
        </w:rPr>
      </w:pPr>
      <w:r w:rsidRPr="00001E92">
        <w:rPr>
          <w:rFonts w:ascii="Calibri" w:eastAsia="Times New Roman" w:hAnsi="Calibri" w:cs="Calibri"/>
          <w:b/>
          <w:i/>
          <w:sz w:val="21"/>
          <w:szCs w:val="21"/>
          <w:lang w:eastAsia="de-DE"/>
        </w:rPr>
        <w:t xml:space="preserve">Hinweis für die Redaktion: </w:t>
      </w:r>
      <w:r w:rsidRPr="00001E92">
        <w:rPr>
          <w:rFonts w:ascii="Calibri" w:eastAsia="Times New Roman" w:hAnsi="Calibri" w:cs="Calibri"/>
          <w:b/>
          <w:sz w:val="21"/>
          <w:szCs w:val="21"/>
          <w:lang w:eastAsia="de-DE"/>
        </w:rPr>
        <w:t>Text und Bilder stehen Ihnen unter www.pr-box.de zur Verfügung!</w:t>
      </w:r>
    </w:p>
    <w:p w14:paraId="101DC640" w14:textId="737213C6" w:rsidR="005F09AA" w:rsidRPr="00001E92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</w:pPr>
      <w:r w:rsidRPr="00001E92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Bildlegenden (</w:t>
      </w:r>
      <w:r w:rsidR="00DC01D4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5</w:t>
      </w:r>
      <w:r w:rsidR="00B6006B" w:rsidRPr="00001E92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 xml:space="preserve"> </w:t>
      </w:r>
      <w:r w:rsidRPr="00001E92">
        <w:rPr>
          <w:rFonts w:ascii="Calibri" w:eastAsia="Times New Roman" w:hAnsi="Calibri" w:cs="Calibri"/>
          <w:i/>
          <w:sz w:val="21"/>
          <w:szCs w:val="21"/>
          <w:u w:val="single"/>
          <w:lang w:eastAsia="de-DE"/>
        </w:rPr>
        <w:t>Motive)</w:t>
      </w:r>
    </w:p>
    <w:p w14:paraId="635585AA" w14:textId="7E9DBB0E" w:rsidR="004C3BBF" w:rsidRPr="00F93626" w:rsidRDefault="004C3BBF" w:rsidP="004C3BB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sz w:val="21"/>
          <w:szCs w:val="21"/>
          <w:lang w:eastAsia="de-DE"/>
        </w:rPr>
      </w:pPr>
      <w:r w:rsidRPr="00F93626">
        <w:rPr>
          <w:rFonts w:ascii="Calibri" w:eastAsia="Times New Roman" w:hAnsi="Calibri" w:cs="Calibri"/>
          <w:i/>
          <w:sz w:val="21"/>
          <w:szCs w:val="21"/>
          <w:lang w:eastAsia="de-DE"/>
        </w:rPr>
        <w:t>Bild</w:t>
      </w:r>
      <w:r w:rsidR="009958F5" w:rsidRPr="00F93626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Pr="00F93626">
        <w:rPr>
          <w:rFonts w:ascii="Calibri" w:eastAsia="Times New Roman" w:hAnsi="Calibri" w:cs="Calibri"/>
          <w:i/>
          <w:sz w:val="21"/>
          <w:szCs w:val="21"/>
          <w:lang w:eastAsia="de-DE"/>
        </w:rPr>
        <w:t>1:</w:t>
      </w:r>
      <w:r w:rsidR="00714184" w:rsidRPr="00F93626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r w:rsidR="002227C5" w:rsidRPr="00F93626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Das </w:t>
      </w:r>
      <w:bookmarkStart w:id="4" w:name="_Hlk115345168"/>
      <w:r w:rsidR="002227C5" w:rsidRPr="00F93626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Spannsystem BKDW/ FUSR </w:t>
      </w:r>
      <w:bookmarkEnd w:id="4"/>
      <w:r w:rsidR="002227C5" w:rsidRPr="00F93626">
        <w:rPr>
          <w:rFonts w:ascii="Calibri" w:eastAsia="Times New Roman" w:hAnsi="Calibri" w:cs="Calibri"/>
          <w:iCs/>
          <w:sz w:val="21"/>
          <w:szCs w:val="21"/>
          <w:lang w:eastAsia="de-DE"/>
        </w:rPr>
        <w:t>von RINGSPANN in einer vertikalen Auswuchtmaschine von Schenck RoTec, die Teil einer automatisierten Fertigungslinie ist.</w:t>
      </w:r>
      <w:bookmarkStart w:id="5" w:name="_Hlk48202072"/>
      <w:r w:rsidR="00001E92" w:rsidRPr="00F93626">
        <w:rPr>
          <w:rFonts w:ascii="Calibri" w:eastAsia="Times New Roman" w:hAnsi="Calibri" w:cs="Calibri"/>
          <w:iCs/>
          <w:sz w:val="21"/>
          <w:szCs w:val="21"/>
          <w:lang w:eastAsia="de-DE"/>
        </w:rPr>
        <w:t xml:space="preserve"> </w:t>
      </w:r>
      <w:r w:rsidRPr="00F93626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(Bild: </w:t>
      </w:r>
      <w:bookmarkEnd w:id="5"/>
      <w:r w:rsidR="003A4837" w:rsidRPr="00F93626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Schenck RoTec)</w:t>
      </w:r>
      <w:r w:rsidR="00714184" w:rsidRPr="00F93626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</w:p>
    <w:p w14:paraId="574C7267" w14:textId="52B6B561" w:rsidR="00A35EB3" w:rsidRPr="00DB69F8" w:rsidRDefault="005F09AA" w:rsidP="005F09AA">
      <w:pPr>
        <w:spacing w:after="240" w:line="240" w:lineRule="auto"/>
        <w:jc w:val="both"/>
        <w:rPr>
          <w:rFonts w:ascii="Calibri" w:eastAsia="Times New Roman" w:hAnsi="Calibri" w:cs="Calibri"/>
          <w:sz w:val="21"/>
          <w:szCs w:val="21"/>
          <w:lang w:eastAsia="de-DE"/>
        </w:rPr>
      </w:pPr>
      <w:r w:rsidRPr="00B11769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4C3BBF" w:rsidRPr="00B11769">
        <w:rPr>
          <w:rFonts w:ascii="Calibri" w:eastAsia="Times New Roman" w:hAnsi="Calibri" w:cs="Calibri"/>
          <w:i/>
          <w:sz w:val="21"/>
          <w:szCs w:val="21"/>
          <w:lang w:eastAsia="de-DE"/>
        </w:rPr>
        <w:t>2</w:t>
      </w:r>
      <w:r w:rsidRPr="00B11769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Pr="00B11769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A665EA" w:rsidRPr="00B11769">
        <w:rPr>
          <w:rFonts w:ascii="Calibri" w:eastAsia="Times New Roman" w:hAnsi="Calibri" w:cs="Calibri"/>
          <w:sz w:val="21"/>
          <w:szCs w:val="21"/>
          <w:lang w:eastAsia="de-DE"/>
        </w:rPr>
        <w:t xml:space="preserve">Die neue Spannsystem-Baureihe BKDW von RINGSPANN erfüllt viele Anforderungen, die im Automobil- und Fahrzeugbau, im Getriebe- und Pumpenbau sowie in </w:t>
      </w:r>
      <w:r w:rsidR="00EF195F">
        <w:rPr>
          <w:rFonts w:ascii="Calibri" w:eastAsia="Times New Roman" w:hAnsi="Calibri" w:cs="Calibri"/>
          <w:sz w:val="21"/>
          <w:szCs w:val="21"/>
          <w:lang w:eastAsia="de-DE"/>
        </w:rPr>
        <w:t xml:space="preserve">der </w:t>
      </w:r>
      <w:r w:rsidR="00A665EA" w:rsidRPr="00B11769">
        <w:rPr>
          <w:rFonts w:ascii="Calibri" w:eastAsia="Times New Roman" w:hAnsi="Calibri" w:cs="Calibri"/>
          <w:sz w:val="21"/>
          <w:szCs w:val="21"/>
          <w:lang w:eastAsia="de-DE"/>
        </w:rPr>
        <w:t xml:space="preserve">E-Mobility beim vertikalen Auswuchten von </w:t>
      </w:r>
      <w:r w:rsidR="00A665EA" w:rsidRPr="00DB69F8">
        <w:rPr>
          <w:rFonts w:ascii="Calibri" w:eastAsia="Times New Roman" w:hAnsi="Calibri" w:cs="Calibri"/>
          <w:sz w:val="21"/>
          <w:szCs w:val="21"/>
          <w:lang w:eastAsia="de-DE"/>
        </w:rPr>
        <w:t>rotationssymmetrischen, zylindrischen Serienteilen mit Innenbohrung anstehen</w:t>
      </w:r>
      <w:r w:rsidR="002D5C5E" w:rsidRPr="00DB69F8">
        <w:rPr>
          <w:rFonts w:ascii="Calibri" w:eastAsia="Times New Roman" w:hAnsi="Calibri" w:cs="Calibri"/>
          <w:sz w:val="21"/>
          <w:szCs w:val="21"/>
          <w:lang w:eastAsia="de-DE"/>
        </w:rPr>
        <w:t>.</w:t>
      </w:r>
      <w:r w:rsidR="00714184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A35EB3" w:rsidRPr="00DB69F8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3692F324" w14:textId="70DC24E8" w:rsidR="001459F8" w:rsidRPr="00001E92" w:rsidRDefault="005F09AA" w:rsidP="0030004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 w:line="240" w:lineRule="auto"/>
        <w:jc w:val="both"/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</w:pPr>
      <w:r w:rsidRPr="00DB69F8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Bild </w:t>
      </w:r>
      <w:r w:rsidR="00A665EA" w:rsidRPr="00DB69F8">
        <w:rPr>
          <w:rFonts w:ascii="Calibri" w:eastAsia="Times New Roman" w:hAnsi="Calibri" w:cs="Calibri"/>
          <w:i/>
          <w:sz w:val="21"/>
          <w:szCs w:val="21"/>
          <w:lang w:eastAsia="de-DE"/>
        </w:rPr>
        <w:t>3</w:t>
      </w:r>
      <w:r w:rsidR="004C3BBF" w:rsidRPr="00DB69F8">
        <w:rPr>
          <w:rFonts w:ascii="Calibri" w:eastAsia="Times New Roman" w:hAnsi="Calibri" w:cs="Calibri"/>
          <w:i/>
          <w:sz w:val="21"/>
          <w:szCs w:val="21"/>
          <w:lang w:eastAsia="de-DE"/>
        </w:rPr>
        <w:t>:</w:t>
      </w:r>
      <w:r w:rsidR="001475AF" w:rsidRPr="00DB69F8">
        <w:rPr>
          <w:rFonts w:ascii="Calibri" w:eastAsia="Times New Roman" w:hAnsi="Calibri" w:cs="Calibri"/>
          <w:i/>
          <w:sz w:val="21"/>
          <w:szCs w:val="21"/>
          <w:lang w:eastAsia="de-DE"/>
        </w:rPr>
        <w:t xml:space="preserve"> </w:t>
      </w:r>
      <w:bookmarkStart w:id="6" w:name="_Hlk69469996"/>
      <w:r w:rsidR="00F07E0D" w:rsidRPr="00DB69F8">
        <w:rPr>
          <w:rFonts w:ascii="Calibri" w:eastAsia="Times New Roman" w:hAnsi="Calibri" w:cs="Calibri"/>
          <w:sz w:val="21"/>
          <w:szCs w:val="21"/>
          <w:lang w:eastAsia="de-DE"/>
        </w:rPr>
        <w:t>Christoph Schulz</w:t>
      </w:r>
      <w:r w:rsidR="001E2EBD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, </w:t>
      </w:r>
      <w:r w:rsidR="00061B7B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Produktmanager </w:t>
      </w:r>
      <w:r w:rsidR="001E2EBD" w:rsidRPr="00DB69F8">
        <w:rPr>
          <w:rFonts w:ascii="Calibri" w:eastAsia="Times New Roman" w:hAnsi="Calibri" w:cs="Calibri"/>
          <w:sz w:val="21"/>
          <w:szCs w:val="21"/>
          <w:lang w:eastAsia="de-DE"/>
        </w:rPr>
        <w:t>Spannzeuge</w:t>
      </w:r>
      <w:r w:rsidR="00061B7B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 </w:t>
      </w:r>
      <w:r w:rsidR="001E2EBD" w:rsidRPr="00DB69F8">
        <w:rPr>
          <w:rFonts w:ascii="Calibri" w:eastAsia="Times New Roman" w:hAnsi="Calibri" w:cs="Calibri"/>
          <w:sz w:val="21"/>
          <w:szCs w:val="21"/>
          <w:lang w:eastAsia="de-DE"/>
        </w:rPr>
        <w:t>bei RINGSPANN:</w:t>
      </w:r>
      <w:bookmarkEnd w:id="6"/>
      <w:r w:rsidR="00443D86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 „Mit der übergreifenden Kompatibilität unserer neuen Kegelbüchsen-</w:t>
      </w:r>
      <w:r w:rsidR="007A5CC9" w:rsidRPr="00DB69F8">
        <w:rPr>
          <w:rFonts w:ascii="Calibri" w:eastAsia="Times New Roman" w:hAnsi="Calibri" w:cs="Calibri"/>
          <w:sz w:val="21"/>
          <w:szCs w:val="21"/>
          <w:lang w:eastAsia="de-DE"/>
        </w:rPr>
        <w:t>Flanschd</w:t>
      </w:r>
      <w:r w:rsidR="00443D86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orne </w:t>
      </w:r>
      <w:r w:rsidR="00714184" w:rsidRPr="00DB69F8">
        <w:rPr>
          <w:rFonts w:ascii="Calibri" w:eastAsia="Times New Roman" w:hAnsi="Calibri" w:cs="Calibri"/>
          <w:sz w:val="21"/>
          <w:szCs w:val="21"/>
          <w:lang w:eastAsia="de-DE"/>
        </w:rPr>
        <w:t>B</w:t>
      </w:r>
      <w:r w:rsidR="00443D86" w:rsidRPr="00DB69F8">
        <w:rPr>
          <w:rFonts w:ascii="Calibri" w:eastAsia="Times New Roman" w:hAnsi="Calibri" w:cs="Calibri"/>
          <w:sz w:val="21"/>
          <w:szCs w:val="21"/>
          <w:lang w:eastAsia="de-DE"/>
        </w:rPr>
        <w:t>KD</w:t>
      </w:r>
      <w:r w:rsidR="00A665EA" w:rsidRPr="00DB69F8">
        <w:rPr>
          <w:rFonts w:ascii="Calibri" w:eastAsia="Times New Roman" w:hAnsi="Calibri" w:cs="Calibri"/>
          <w:sz w:val="21"/>
          <w:szCs w:val="21"/>
          <w:lang w:eastAsia="de-DE"/>
        </w:rPr>
        <w:t>W</w:t>
      </w:r>
      <w:r w:rsidR="00443D86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 erfüllen wir den Wunsch </w:t>
      </w:r>
      <w:r w:rsidR="00685DA2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vieler </w:t>
      </w:r>
      <w:r w:rsidR="00443D86" w:rsidRPr="00DB69F8">
        <w:rPr>
          <w:rFonts w:ascii="Calibri" w:eastAsia="Times New Roman" w:hAnsi="Calibri" w:cs="Calibri"/>
          <w:sz w:val="21"/>
          <w:szCs w:val="21"/>
          <w:lang w:eastAsia="de-DE"/>
        </w:rPr>
        <w:t>Auswuchttechniker nach einem maschinenunabhängigen, universellen Innenspannsystem</w:t>
      </w:r>
      <w:r w:rsidR="001E2EBD" w:rsidRPr="00DB69F8">
        <w:rPr>
          <w:rFonts w:ascii="Calibri" w:eastAsia="Times New Roman" w:hAnsi="Calibri" w:cs="Calibri"/>
          <w:sz w:val="21"/>
          <w:szCs w:val="21"/>
          <w:lang w:eastAsia="de-DE"/>
        </w:rPr>
        <w:t xml:space="preserve">“ </w:t>
      </w:r>
      <w:bookmarkStart w:id="7" w:name="_Hlk116986895"/>
      <w:r w:rsidR="00D41EA8" w:rsidRPr="00DB69F8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7"/>
    </w:p>
    <w:p w14:paraId="12566018" w14:textId="68E8E5BC" w:rsidR="00AA2B62" w:rsidRPr="008A28B8" w:rsidRDefault="00AA2B62" w:rsidP="00AA2B62">
      <w:pPr>
        <w:spacing w:after="120"/>
        <w:jc w:val="both"/>
        <w:rPr>
          <w:rFonts w:ascii="Calibri" w:hAnsi="Calibri" w:cs="Calibri"/>
          <w:iCs/>
          <w:spacing w:val="-2"/>
          <w:sz w:val="21"/>
          <w:szCs w:val="21"/>
        </w:rPr>
      </w:pPr>
      <w:r w:rsidRPr="00DC01D4">
        <w:rPr>
          <w:rFonts w:ascii="Calibri" w:hAnsi="Calibri" w:cs="Calibri"/>
          <w:i/>
          <w:spacing w:val="-2"/>
          <w:sz w:val="21"/>
          <w:szCs w:val="21"/>
        </w:rPr>
        <w:t>Bild 4:</w:t>
      </w:r>
      <w:r w:rsidRPr="008A28B8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bookmarkStart w:id="8" w:name="_Hlk116999560"/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Da nun alle zehn Flanschdorne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>de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r neuen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>Spannzeug-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Baureihe BKDW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 xml:space="preserve">von RINGSPANN 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mit dem gleichen Federspeicher-Typus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 xml:space="preserve">(Bild) 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>arbeiten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 xml:space="preserve">, 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sinken der Rüstaufwand an der Auswuchtmaschine </w:t>
      </w:r>
      <w:r w:rsidR="004F6DA7">
        <w:rPr>
          <w:rFonts w:ascii="Calibri" w:hAnsi="Calibri" w:cs="Calibri"/>
          <w:iCs/>
          <w:spacing w:val="-2"/>
          <w:sz w:val="21"/>
          <w:szCs w:val="21"/>
        </w:rPr>
        <w:t xml:space="preserve">und 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>die Anschaffungskosten für die Spannsysteme.</w:t>
      </w:r>
      <w:r w:rsidR="00DC01D4" w:rsidRPr="00DC01D4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  <w:r w:rsidR="00DC01D4" w:rsidRPr="00DB69F8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  <w:bookmarkEnd w:id="8"/>
    </w:p>
    <w:p w14:paraId="77FD7124" w14:textId="13B726FB" w:rsidR="008A28B8" w:rsidRPr="008A28B8" w:rsidRDefault="008A28B8" w:rsidP="00AA2B62">
      <w:pPr>
        <w:spacing w:after="12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DC01D4">
        <w:rPr>
          <w:rFonts w:ascii="Calibri" w:hAnsi="Calibri" w:cs="Calibri"/>
          <w:i/>
          <w:spacing w:val="-2"/>
          <w:sz w:val="21"/>
          <w:szCs w:val="21"/>
        </w:rPr>
        <w:t>Bild 5: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bookmarkStart w:id="9" w:name="_Hlk116999586"/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>Prinzip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>iell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 besteht jeder Flanschdorn </w:t>
      </w:r>
      <w:r w:rsidR="004F6DA7">
        <w:rPr>
          <w:rFonts w:ascii="Calibri" w:hAnsi="Calibri" w:cs="Calibri"/>
          <w:iCs/>
          <w:spacing w:val="-2"/>
          <w:sz w:val="21"/>
          <w:szCs w:val="21"/>
        </w:rPr>
        <w:t>eines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4F6DA7">
        <w:rPr>
          <w:rFonts w:ascii="Calibri" w:hAnsi="Calibri" w:cs="Calibri"/>
          <w:iCs/>
          <w:spacing w:val="-2"/>
          <w:sz w:val="21"/>
          <w:szCs w:val="21"/>
        </w:rPr>
        <w:t xml:space="preserve">BKDW-Spannzeugs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 xml:space="preserve">von RINGSPANN nun 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>aus einer Kegelbüchse mit einem Zugbolzen und einer universellen Aufnahme</w:t>
      </w:r>
      <w:r w:rsidR="00D620D0">
        <w:rPr>
          <w:rFonts w:ascii="Calibri" w:hAnsi="Calibri" w:cs="Calibri"/>
          <w:iCs/>
          <w:spacing w:val="-2"/>
          <w:sz w:val="21"/>
          <w:szCs w:val="21"/>
        </w:rPr>
        <w:t>,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 mit der er am Federspeicher FUSR oder am Zwischenflansch </w:t>
      </w:r>
      <w:r w:rsidR="00DC01D4">
        <w:rPr>
          <w:rFonts w:ascii="Calibri" w:hAnsi="Calibri" w:cs="Calibri"/>
          <w:iCs/>
          <w:spacing w:val="-2"/>
          <w:sz w:val="21"/>
          <w:szCs w:val="21"/>
        </w:rPr>
        <w:t>(Bild)</w:t>
      </w:r>
      <w:r w:rsidR="00DC01D4" w:rsidRPr="00DC01D4">
        <w:rPr>
          <w:rFonts w:ascii="Calibri" w:hAnsi="Calibri" w:cs="Calibri"/>
          <w:iCs/>
          <w:spacing w:val="-2"/>
          <w:sz w:val="21"/>
          <w:szCs w:val="21"/>
        </w:rPr>
        <w:t xml:space="preserve"> angeschlossen wird.</w:t>
      </w:r>
      <w:r w:rsidR="00DC01D4" w:rsidRPr="00DC01D4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 xml:space="preserve"> </w:t>
      </w:r>
      <w:bookmarkEnd w:id="9"/>
      <w:r w:rsidR="00DC01D4" w:rsidRPr="00DB69F8">
        <w:rPr>
          <w:rFonts w:ascii="Calibri" w:eastAsia="Times New Roman" w:hAnsi="Calibri" w:cs="Calibri"/>
          <w:bCs/>
          <w:i/>
          <w:iCs/>
          <w:sz w:val="16"/>
          <w:szCs w:val="16"/>
          <w:lang w:eastAsia="de-DE"/>
        </w:rPr>
        <w:t>(Bild: Ringspann)</w:t>
      </w:r>
    </w:p>
    <w:p w14:paraId="2A1786BD" w14:textId="77777777" w:rsidR="00AA2B62" w:rsidRPr="00D620D0" w:rsidRDefault="00AA2B62" w:rsidP="00AA2B62">
      <w:pPr>
        <w:spacing w:after="120" w:line="360" w:lineRule="auto"/>
        <w:jc w:val="both"/>
        <w:rPr>
          <w:rFonts w:ascii="Calibri" w:hAnsi="Calibri" w:cs="Calibri"/>
          <w:sz w:val="16"/>
          <w:szCs w:val="16"/>
        </w:rPr>
      </w:pPr>
    </w:p>
    <w:p w14:paraId="050218A1" w14:textId="37288F8B" w:rsidR="00AA2B62" w:rsidRDefault="00AA2B62" w:rsidP="00AA2B62">
      <w:pPr>
        <w:spacing w:after="120" w:line="360" w:lineRule="auto"/>
        <w:jc w:val="both"/>
        <w:rPr>
          <w:rFonts w:ascii="Calibri" w:hAnsi="Calibri" w:cs="Calibri"/>
          <w:b/>
          <w:bCs/>
          <w:i/>
          <w:iCs/>
          <w:sz w:val="21"/>
          <w:szCs w:val="21"/>
          <w:u w:val="single"/>
        </w:rPr>
      </w:pPr>
      <w:r>
        <w:rPr>
          <w:rFonts w:ascii="Calibri" w:hAnsi="Calibri" w:cs="Calibri"/>
          <w:b/>
          <w:bCs/>
          <w:i/>
          <w:iCs/>
          <w:sz w:val="21"/>
          <w:szCs w:val="21"/>
          <w:u w:val="single"/>
        </w:rPr>
        <w:t>Add-ons:</w:t>
      </w:r>
    </w:p>
    <w:p w14:paraId="501661DA" w14:textId="5EAE5B81" w:rsidR="00AA2B62" w:rsidRDefault="00AA2B62" w:rsidP="00AA2B62">
      <w:pPr>
        <w:spacing w:after="120" w:line="360" w:lineRule="auto"/>
        <w:jc w:val="both"/>
        <w:rPr>
          <w:rFonts w:ascii="Calibri" w:hAnsi="Calibri" w:cs="Calibri"/>
          <w:bCs/>
          <w:sz w:val="21"/>
          <w:szCs w:val="21"/>
        </w:rPr>
      </w:pPr>
      <w:r>
        <w:rPr>
          <w:rFonts w:ascii="Calibri" w:hAnsi="Calibri" w:cs="Calibri"/>
          <w:bCs/>
          <w:sz w:val="21"/>
          <w:szCs w:val="21"/>
        </w:rPr>
        <w:t xml:space="preserve">Video – Direktlink zu </w:t>
      </w:r>
      <w:hyperlink r:id="rId8" w:history="1">
        <w:r w:rsidRPr="00DC01D4">
          <w:rPr>
            <w:rStyle w:val="Hyperlink"/>
            <w:rFonts w:ascii="Calibri" w:hAnsi="Calibri" w:cs="Calibri"/>
            <w:bCs/>
            <w:sz w:val="21"/>
            <w:szCs w:val="21"/>
          </w:rPr>
          <w:t>RINGSPANN-Produktanimationen.</w:t>
        </w:r>
      </w:hyperlink>
    </w:p>
    <w:p w14:paraId="1F9CF8BF" w14:textId="77777777" w:rsidR="00D620D0" w:rsidRDefault="00D620D0" w:rsidP="00AA2B62">
      <w:pPr>
        <w:spacing w:after="120" w:line="360" w:lineRule="auto"/>
        <w:jc w:val="both"/>
        <w:rPr>
          <w:rFonts w:ascii="Calibri" w:hAnsi="Calibri" w:cs="Calibri"/>
          <w:bCs/>
          <w:sz w:val="21"/>
          <w:szCs w:val="21"/>
          <w:u w:val="singl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D94651" w:rsidRPr="00001E92" w14:paraId="0911CF37" w14:textId="77777777" w:rsidTr="005247FE">
        <w:tc>
          <w:tcPr>
            <w:tcW w:w="5599" w:type="dxa"/>
          </w:tcPr>
          <w:p w14:paraId="41F400A8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b/>
                <w:spacing w:val="-5"/>
                <w:sz w:val="21"/>
                <w:szCs w:val="21"/>
                <w:lang w:eastAsia="de-DE"/>
              </w:rPr>
              <w:t>Anbieter:</w:t>
            </w:r>
          </w:p>
        </w:tc>
        <w:tc>
          <w:tcPr>
            <w:tcW w:w="2906" w:type="dxa"/>
          </w:tcPr>
          <w:p w14:paraId="48CA043F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b/>
                <w:sz w:val="21"/>
                <w:szCs w:val="21"/>
                <w:lang w:eastAsia="de-DE"/>
              </w:rPr>
              <w:t>Presseagentur:</w:t>
            </w:r>
          </w:p>
        </w:tc>
      </w:tr>
      <w:tr w:rsidR="00D94651" w:rsidRPr="00001E92" w14:paraId="216A31D8" w14:textId="77777777" w:rsidTr="005247FE">
        <w:tc>
          <w:tcPr>
            <w:tcW w:w="5599" w:type="dxa"/>
          </w:tcPr>
          <w:p w14:paraId="0B471ACB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RINGSPANN GmbH</w:t>
            </w:r>
          </w:p>
        </w:tc>
        <w:tc>
          <w:tcPr>
            <w:tcW w:w="2906" w:type="dxa"/>
          </w:tcPr>
          <w:p w14:paraId="41DB9EDC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Graf &amp; Creative PR</w:t>
            </w:r>
          </w:p>
        </w:tc>
      </w:tr>
      <w:tr w:rsidR="00D94651" w:rsidRPr="00001E92" w14:paraId="0DFCEA65" w14:textId="77777777" w:rsidTr="005247FE">
        <w:tc>
          <w:tcPr>
            <w:tcW w:w="5599" w:type="dxa"/>
          </w:tcPr>
          <w:p w14:paraId="0206EFBC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Pia Katzenmeier</w:t>
            </w:r>
          </w:p>
        </w:tc>
        <w:tc>
          <w:tcPr>
            <w:tcW w:w="2906" w:type="dxa"/>
          </w:tcPr>
          <w:p w14:paraId="5F279E9E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Robert-Bosch-Str. 7</w:t>
            </w:r>
          </w:p>
        </w:tc>
      </w:tr>
      <w:tr w:rsidR="00D94651" w:rsidRPr="00001E92" w14:paraId="5BD99A85" w14:textId="77777777" w:rsidTr="005247FE">
        <w:tc>
          <w:tcPr>
            <w:tcW w:w="5599" w:type="dxa"/>
          </w:tcPr>
          <w:p w14:paraId="3AB8EAC0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Schaberweg 30 - 34</w:t>
            </w:r>
          </w:p>
        </w:tc>
        <w:tc>
          <w:tcPr>
            <w:tcW w:w="2906" w:type="dxa"/>
          </w:tcPr>
          <w:p w14:paraId="63129B38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D-64293 Darmstadt</w:t>
            </w:r>
          </w:p>
        </w:tc>
      </w:tr>
      <w:tr w:rsidR="00D94651" w:rsidRPr="00001E92" w14:paraId="7486799C" w14:textId="77777777" w:rsidTr="005247FE">
        <w:tc>
          <w:tcPr>
            <w:tcW w:w="5599" w:type="dxa"/>
          </w:tcPr>
          <w:p w14:paraId="4609BEBA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D-61348 Bad Homburg</w:t>
            </w:r>
          </w:p>
        </w:tc>
        <w:tc>
          <w:tcPr>
            <w:tcW w:w="2906" w:type="dxa"/>
          </w:tcPr>
          <w:p w14:paraId="7EE6BA50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Tel.: 0049 (0) 61 51 / 42 87 91-0</w:t>
            </w:r>
          </w:p>
        </w:tc>
      </w:tr>
      <w:tr w:rsidR="00D94651" w:rsidRPr="00001E92" w14:paraId="253050FC" w14:textId="77777777" w:rsidTr="005247FE">
        <w:tc>
          <w:tcPr>
            <w:tcW w:w="5599" w:type="dxa"/>
          </w:tcPr>
          <w:p w14:paraId="65F43AE6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lastRenderedPageBreak/>
              <w:t xml:space="preserve">Tel.: 0049 (0) 61 72/ 275 118 </w:t>
            </w:r>
          </w:p>
        </w:tc>
        <w:tc>
          <w:tcPr>
            <w:tcW w:w="2906" w:type="dxa"/>
          </w:tcPr>
          <w:p w14:paraId="658472AD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51 / 42 87 91-9</w:t>
            </w:r>
          </w:p>
        </w:tc>
      </w:tr>
      <w:tr w:rsidR="00D94651" w:rsidRPr="00001E92" w14:paraId="24B2B66F" w14:textId="77777777" w:rsidTr="005247FE">
        <w:tc>
          <w:tcPr>
            <w:tcW w:w="5599" w:type="dxa"/>
          </w:tcPr>
          <w:p w14:paraId="499F89DF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eastAsia="de-DE"/>
              </w:rPr>
              <w:t>Fax: 0049 (0) 61 72/ 275 61 18</w:t>
            </w:r>
          </w:p>
        </w:tc>
        <w:tc>
          <w:tcPr>
            <w:tcW w:w="2906" w:type="dxa"/>
          </w:tcPr>
          <w:p w14:paraId="0878FDF1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E-</w:t>
            </w:r>
            <w:r w:rsidRPr="00001E92">
              <w:rPr>
                <w:rFonts w:ascii="Calibri" w:eastAsia="Times New Roman" w:hAnsi="Calibri" w:cs="Calibri"/>
                <w:color w:val="000000"/>
                <w:sz w:val="21"/>
                <w:szCs w:val="21"/>
                <w:lang w:val="it-IT" w:eastAsia="de-DE"/>
              </w:rPr>
              <w:t xml:space="preserve">Mail: </w:t>
            </w:r>
            <w:hyperlink r:id="rId9" w:history="1">
              <w:r w:rsidRPr="00001E92">
                <w:rPr>
                  <w:rFonts w:ascii="Calibri" w:eastAsia="Times New Roman" w:hAnsi="Calibri" w:cs="Calibri"/>
                  <w:color w:val="000000"/>
                  <w:sz w:val="21"/>
                  <w:szCs w:val="21"/>
                  <w:u w:val="single"/>
                  <w:lang w:val="it-IT" w:eastAsia="de-DE"/>
                </w:rPr>
                <w:t>info@guc.biz</w:t>
              </w:r>
            </w:hyperlink>
          </w:p>
        </w:tc>
      </w:tr>
      <w:tr w:rsidR="00D94651" w:rsidRPr="00001E92" w14:paraId="38764C14" w14:textId="77777777" w:rsidTr="005247FE">
        <w:tc>
          <w:tcPr>
            <w:tcW w:w="5599" w:type="dxa"/>
          </w:tcPr>
          <w:p w14:paraId="770D766B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E-Mail: </w:t>
            </w:r>
            <w:hyperlink r:id="rId10" w:history="1">
              <w:r w:rsidRPr="00001E92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info@ringspann.de</w:t>
              </w:r>
            </w:hyperlink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/ pia.katzenmeier@ringspann.de</w:t>
            </w:r>
          </w:p>
        </w:tc>
        <w:tc>
          <w:tcPr>
            <w:tcW w:w="2906" w:type="dxa"/>
          </w:tcPr>
          <w:p w14:paraId="5A84EC9E" w14:textId="77777777" w:rsidR="00D94651" w:rsidRPr="00001E92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>Internet: www.pr-box.de</w:t>
            </w:r>
          </w:p>
        </w:tc>
      </w:tr>
      <w:tr w:rsidR="00D94651" w:rsidRPr="00D94651" w14:paraId="21782BB8" w14:textId="77777777" w:rsidTr="005247FE">
        <w:tc>
          <w:tcPr>
            <w:tcW w:w="5599" w:type="dxa"/>
          </w:tcPr>
          <w:p w14:paraId="2D517D93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Internet: </w:t>
            </w:r>
            <w:hyperlink r:id="rId11" w:history="1">
              <w:r w:rsidRPr="00001E92">
                <w:rPr>
                  <w:rFonts w:ascii="Calibri" w:eastAsia="Times New Roman" w:hAnsi="Calibri" w:cs="Calibri"/>
                  <w:color w:val="0000FF"/>
                  <w:sz w:val="21"/>
                  <w:szCs w:val="21"/>
                  <w:u w:val="single"/>
                  <w:lang w:val="it-IT" w:eastAsia="de-DE"/>
                </w:rPr>
                <w:t>www.ringspann.de/</w:t>
              </w:r>
            </w:hyperlink>
            <w:r w:rsidRPr="00001E92"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  <w:t xml:space="preserve"> www.ringspann.com</w:t>
            </w:r>
          </w:p>
        </w:tc>
        <w:tc>
          <w:tcPr>
            <w:tcW w:w="2906" w:type="dxa"/>
          </w:tcPr>
          <w:p w14:paraId="2A4B2FDE" w14:textId="77777777" w:rsidR="00D94651" w:rsidRPr="005247FE" w:rsidRDefault="00D94651" w:rsidP="00D94651">
            <w:pPr>
              <w:spacing w:after="0" w:line="240" w:lineRule="auto"/>
              <w:rPr>
                <w:rFonts w:ascii="Calibri" w:eastAsia="Times New Roman" w:hAnsi="Calibri" w:cs="Calibri"/>
                <w:sz w:val="21"/>
                <w:szCs w:val="21"/>
                <w:lang w:val="it-IT" w:eastAsia="de-DE"/>
              </w:rPr>
            </w:pPr>
          </w:p>
        </w:tc>
      </w:tr>
    </w:tbl>
    <w:p w14:paraId="136BE4DC" w14:textId="77777777" w:rsidR="00D575E4" w:rsidRDefault="00D575E4"/>
    <w:sectPr w:rsidR="00D575E4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54AB8" w14:textId="77777777" w:rsidR="004F3F94" w:rsidRDefault="004F3F94" w:rsidP="00DA200F">
      <w:pPr>
        <w:spacing w:after="0" w:line="240" w:lineRule="auto"/>
      </w:pPr>
      <w:r>
        <w:separator/>
      </w:r>
    </w:p>
  </w:endnote>
  <w:endnote w:type="continuationSeparator" w:id="0">
    <w:p w14:paraId="44C2AF11" w14:textId="77777777" w:rsidR="004F3F94" w:rsidRDefault="004F3F94" w:rsidP="00DA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E0501" w14:textId="77777777" w:rsidR="004F3F94" w:rsidRDefault="004F3F94" w:rsidP="00DA200F">
      <w:pPr>
        <w:spacing w:after="0" w:line="240" w:lineRule="auto"/>
      </w:pPr>
      <w:r>
        <w:separator/>
      </w:r>
    </w:p>
  </w:footnote>
  <w:footnote w:type="continuationSeparator" w:id="0">
    <w:p w14:paraId="141ECDF6" w14:textId="77777777" w:rsidR="004F3F94" w:rsidRDefault="004F3F94" w:rsidP="00DA2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B65"/>
    <w:multiLevelType w:val="hybridMultilevel"/>
    <w:tmpl w:val="19D8E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410BA"/>
    <w:multiLevelType w:val="hybridMultilevel"/>
    <w:tmpl w:val="04D82F42"/>
    <w:lvl w:ilvl="0" w:tplc="E7BA6D5C">
      <w:start w:val="617"/>
      <w:numFmt w:val="bullet"/>
      <w:lvlText w:val=""/>
      <w:lvlJc w:val="left"/>
      <w:pPr>
        <w:ind w:left="1065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E2B6F2D"/>
    <w:multiLevelType w:val="hybridMultilevel"/>
    <w:tmpl w:val="E4A63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A22EB"/>
    <w:multiLevelType w:val="hybridMultilevel"/>
    <w:tmpl w:val="85662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AE4AC5"/>
    <w:multiLevelType w:val="hybridMultilevel"/>
    <w:tmpl w:val="47282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651"/>
    <w:rsid w:val="00001017"/>
    <w:rsid w:val="00001388"/>
    <w:rsid w:val="00001E92"/>
    <w:rsid w:val="00002ED8"/>
    <w:rsid w:val="000075BA"/>
    <w:rsid w:val="00007E18"/>
    <w:rsid w:val="00013C49"/>
    <w:rsid w:val="00016B55"/>
    <w:rsid w:val="000200C1"/>
    <w:rsid w:val="00024E2B"/>
    <w:rsid w:val="00027068"/>
    <w:rsid w:val="00027069"/>
    <w:rsid w:val="00031B66"/>
    <w:rsid w:val="00032D01"/>
    <w:rsid w:val="00037360"/>
    <w:rsid w:val="00061B7B"/>
    <w:rsid w:val="00062FCF"/>
    <w:rsid w:val="00063CFD"/>
    <w:rsid w:val="00071E94"/>
    <w:rsid w:val="00075001"/>
    <w:rsid w:val="00075316"/>
    <w:rsid w:val="00075996"/>
    <w:rsid w:val="00086FB3"/>
    <w:rsid w:val="00087A7D"/>
    <w:rsid w:val="00092998"/>
    <w:rsid w:val="0009360A"/>
    <w:rsid w:val="00093A41"/>
    <w:rsid w:val="00093F5C"/>
    <w:rsid w:val="00097D99"/>
    <w:rsid w:val="000A1721"/>
    <w:rsid w:val="000A37AB"/>
    <w:rsid w:val="000A4E89"/>
    <w:rsid w:val="000A78B7"/>
    <w:rsid w:val="000B2CF2"/>
    <w:rsid w:val="000B58AA"/>
    <w:rsid w:val="000B59D0"/>
    <w:rsid w:val="000C19B9"/>
    <w:rsid w:val="000C57A7"/>
    <w:rsid w:val="000C73C2"/>
    <w:rsid w:val="000D6A07"/>
    <w:rsid w:val="000D6BEC"/>
    <w:rsid w:val="000E0A2A"/>
    <w:rsid w:val="000E65B5"/>
    <w:rsid w:val="000E6731"/>
    <w:rsid w:val="000F0ECD"/>
    <w:rsid w:val="000F1E48"/>
    <w:rsid w:val="00100B4B"/>
    <w:rsid w:val="001020D4"/>
    <w:rsid w:val="001053D4"/>
    <w:rsid w:val="00107BDE"/>
    <w:rsid w:val="00115D62"/>
    <w:rsid w:val="00120C66"/>
    <w:rsid w:val="00122C32"/>
    <w:rsid w:val="00140FA5"/>
    <w:rsid w:val="0014251A"/>
    <w:rsid w:val="001459F8"/>
    <w:rsid w:val="001475AF"/>
    <w:rsid w:val="0015646E"/>
    <w:rsid w:val="00157B22"/>
    <w:rsid w:val="00160D7F"/>
    <w:rsid w:val="001662CF"/>
    <w:rsid w:val="00173A59"/>
    <w:rsid w:val="00176BB0"/>
    <w:rsid w:val="00186FCD"/>
    <w:rsid w:val="001915A1"/>
    <w:rsid w:val="001963E1"/>
    <w:rsid w:val="001A0E0E"/>
    <w:rsid w:val="001B30AF"/>
    <w:rsid w:val="001B66A2"/>
    <w:rsid w:val="001C1822"/>
    <w:rsid w:val="001C50E1"/>
    <w:rsid w:val="001E0ED4"/>
    <w:rsid w:val="001E29E6"/>
    <w:rsid w:val="001E2EBD"/>
    <w:rsid w:val="001F22BF"/>
    <w:rsid w:val="001F42E3"/>
    <w:rsid w:val="00204199"/>
    <w:rsid w:val="00205AF9"/>
    <w:rsid w:val="00206232"/>
    <w:rsid w:val="0021675F"/>
    <w:rsid w:val="002227C5"/>
    <w:rsid w:val="0022443E"/>
    <w:rsid w:val="00226B16"/>
    <w:rsid w:val="002334DD"/>
    <w:rsid w:val="00237666"/>
    <w:rsid w:val="00237854"/>
    <w:rsid w:val="00245FE0"/>
    <w:rsid w:val="00246A06"/>
    <w:rsid w:val="002543F5"/>
    <w:rsid w:val="00255BCF"/>
    <w:rsid w:val="00265F48"/>
    <w:rsid w:val="00266EAB"/>
    <w:rsid w:val="002712D8"/>
    <w:rsid w:val="00271481"/>
    <w:rsid w:val="0027273B"/>
    <w:rsid w:val="00272FD3"/>
    <w:rsid w:val="002757BC"/>
    <w:rsid w:val="0028389C"/>
    <w:rsid w:val="00287F4E"/>
    <w:rsid w:val="00290637"/>
    <w:rsid w:val="00295D77"/>
    <w:rsid w:val="002A4102"/>
    <w:rsid w:val="002A50C3"/>
    <w:rsid w:val="002B09B2"/>
    <w:rsid w:val="002B3B6E"/>
    <w:rsid w:val="002B6162"/>
    <w:rsid w:val="002B6B29"/>
    <w:rsid w:val="002C0D2C"/>
    <w:rsid w:val="002C6310"/>
    <w:rsid w:val="002D0B75"/>
    <w:rsid w:val="002D5115"/>
    <w:rsid w:val="002D5C5E"/>
    <w:rsid w:val="002D703D"/>
    <w:rsid w:val="002E21B8"/>
    <w:rsid w:val="002E466B"/>
    <w:rsid w:val="002F4240"/>
    <w:rsid w:val="002F664C"/>
    <w:rsid w:val="00300044"/>
    <w:rsid w:val="0031011D"/>
    <w:rsid w:val="0032416D"/>
    <w:rsid w:val="003251DB"/>
    <w:rsid w:val="0032566D"/>
    <w:rsid w:val="00326409"/>
    <w:rsid w:val="0032765A"/>
    <w:rsid w:val="0034417B"/>
    <w:rsid w:val="003545C1"/>
    <w:rsid w:val="003554A5"/>
    <w:rsid w:val="00357923"/>
    <w:rsid w:val="0036160C"/>
    <w:rsid w:val="00361B3D"/>
    <w:rsid w:val="0037272E"/>
    <w:rsid w:val="00376EB7"/>
    <w:rsid w:val="00391B52"/>
    <w:rsid w:val="00395BE1"/>
    <w:rsid w:val="003A079A"/>
    <w:rsid w:val="003A0CF1"/>
    <w:rsid w:val="003A0D1D"/>
    <w:rsid w:val="003A3404"/>
    <w:rsid w:val="003A400A"/>
    <w:rsid w:val="003A4837"/>
    <w:rsid w:val="003A6DA2"/>
    <w:rsid w:val="003A7271"/>
    <w:rsid w:val="003C7B05"/>
    <w:rsid w:val="003E30D3"/>
    <w:rsid w:val="003E3324"/>
    <w:rsid w:val="003F3E98"/>
    <w:rsid w:val="00413B0C"/>
    <w:rsid w:val="00413C07"/>
    <w:rsid w:val="00420BCC"/>
    <w:rsid w:val="00435134"/>
    <w:rsid w:val="00435826"/>
    <w:rsid w:val="00443D86"/>
    <w:rsid w:val="00450312"/>
    <w:rsid w:val="00453C6B"/>
    <w:rsid w:val="00463304"/>
    <w:rsid w:val="00466634"/>
    <w:rsid w:val="00467C05"/>
    <w:rsid w:val="00467F7B"/>
    <w:rsid w:val="004715D9"/>
    <w:rsid w:val="00472629"/>
    <w:rsid w:val="004766E3"/>
    <w:rsid w:val="004832DD"/>
    <w:rsid w:val="00491FE0"/>
    <w:rsid w:val="00496FCF"/>
    <w:rsid w:val="004A01D7"/>
    <w:rsid w:val="004A658A"/>
    <w:rsid w:val="004B0634"/>
    <w:rsid w:val="004B5E1E"/>
    <w:rsid w:val="004B6348"/>
    <w:rsid w:val="004C3015"/>
    <w:rsid w:val="004C3B2E"/>
    <w:rsid w:val="004C3BBF"/>
    <w:rsid w:val="004C4383"/>
    <w:rsid w:val="004C4DCB"/>
    <w:rsid w:val="004D5163"/>
    <w:rsid w:val="004E2022"/>
    <w:rsid w:val="004E6EF7"/>
    <w:rsid w:val="004F3C9D"/>
    <w:rsid w:val="004F3F94"/>
    <w:rsid w:val="004F6DA7"/>
    <w:rsid w:val="005035EA"/>
    <w:rsid w:val="0050699F"/>
    <w:rsid w:val="005100AF"/>
    <w:rsid w:val="0051330A"/>
    <w:rsid w:val="0051662D"/>
    <w:rsid w:val="005247FE"/>
    <w:rsid w:val="00524E0E"/>
    <w:rsid w:val="00530FC6"/>
    <w:rsid w:val="00532FD5"/>
    <w:rsid w:val="00535B94"/>
    <w:rsid w:val="00540969"/>
    <w:rsid w:val="00543349"/>
    <w:rsid w:val="00553FA2"/>
    <w:rsid w:val="00570FC7"/>
    <w:rsid w:val="005711D7"/>
    <w:rsid w:val="00574DED"/>
    <w:rsid w:val="00583413"/>
    <w:rsid w:val="0059000B"/>
    <w:rsid w:val="005A3267"/>
    <w:rsid w:val="005A400B"/>
    <w:rsid w:val="005A55E0"/>
    <w:rsid w:val="005A7555"/>
    <w:rsid w:val="005C068C"/>
    <w:rsid w:val="005D0AA2"/>
    <w:rsid w:val="005D126F"/>
    <w:rsid w:val="005D20A5"/>
    <w:rsid w:val="005D5669"/>
    <w:rsid w:val="005E23E4"/>
    <w:rsid w:val="005E449E"/>
    <w:rsid w:val="005E7631"/>
    <w:rsid w:val="005E7815"/>
    <w:rsid w:val="005F09AA"/>
    <w:rsid w:val="005F0C23"/>
    <w:rsid w:val="005F1B65"/>
    <w:rsid w:val="005F1D46"/>
    <w:rsid w:val="005F2461"/>
    <w:rsid w:val="005F5952"/>
    <w:rsid w:val="006033BE"/>
    <w:rsid w:val="006035FE"/>
    <w:rsid w:val="006103A6"/>
    <w:rsid w:val="00613F4A"/>
    <w:rsid w:val="00614479"/>
    <w:rsid w:val="0063143C"/>
    <w:rsid w:val="006337D6"/>
    <w:rsid w:val="00633D57"/>
    <w:rsid w:val="006354AA"/>
    <w:rsid w:val="00643575"/>
    <w:rsid w:val="00646345"/>
    <w:rsid w:val="0065045D"/>
    <w:rsid w:val="0065156D"/>
    <w:rsid w:val="0065327B"/>
    <w:rsid w:val="0066051C"/>
    <w:rsid w:val="00660EC7"/>
    <w:rsid w:val="00662A20"/>
    <w:rsid w:val="00672A8F"/>
    <w:rsid w:val="006743AC"/>
    <w:rsid w:val="006766B5"/>
    <w:rsid w:val="006855EE"/>
    <w:rsid w:val="00685DA2"/>
    <w:rsid w:val="006939C6"/>
    <w:rsid w:val="0069547B"/>
    <w:rsid w:val="00696765"/>
    <w:rsid w:val="006A3F35"/>
    <w:rsid w:val="006A593C"/>
    <w:rsid w:val="006B14AC"/>
    <w:rsid w:val="006C0FEE"/>
    <w:rsid w:val="006C5005"/>
    <w:rsid w:val="006D33DA"/>
    <w:rsid w:val="006D6BDC"/>
    <w:rsid w:val="006D7E08"/>
    <w:rsid w:val="006D7F7C"/>
    <w:rsid w:val="006E1DB8"/>
    <w:rsid w:val="006E63FD"/>
    <w:rsid w:val="006F5562"/>
    <w:rsid w:val="00700B7D"/>
    <w:rsid w:val="00704214"/>
    <w:rsid w:val="00714184"/>
    <w:rsid w:val="00715C85"/>
    <w:rsid w:val="00723AE5"/>
    <w:rsid w:val="00723C80"/>
    <w:rsid w:val="0072478D"/>
    <w:rsid w:val="0072720A"/>
    <w:rsid w:val="00736A26"/>
    <w:rsid w:val="00737096"/>
    <w:rsid w:val="007373E8"/>
    <w:rsid w:val="0074094C"/>
    <w:rsid w:val="00746AF8"/>
    <w:rsid w:val="007472EC"/>
    <w:rsid w:val="0076135F"/>
    <w:rsid w:val="00771D84"/>
    <w:rsid w:val="00774484"/>
    <w:rsid w:val="0078312C"/>
    <w:rsid w:val="00790534"/>
    <w:rsid w:val="00791D04"/>
    <w:rsid w:val="00795926"/>
    <w:rsid w:val="00796256"/>
    <w:rsid w:val="0079690B"/>
    <w:rsid w:val="00797D91"/>
    <w:rsid w:val="007A5CC9"/>
    <w:rsid w:val="007C46F3"/>
    <w:rsid w:val="007C4E69"/>
    <w:rsid w:val="007C4EE3"/>
    <w:rsid w:val="007C6450"/>
    <w:rsid w:val="007C69E2"/>
    <w:rsid w:val="007D0F67"/>
    <w:rsid w:val="007D1B12"/>
    <w:rsid w:val="007E041E"/>
    <w:rsid w:val="007E2A5E"/>
    <w:rsid w:val="007E693C"/>
    <w:rsid w:val="007E752E"/>
    <w:rsid w:val="00802E98"/>
    <w:rsid w:val="00813F84"/>
    <w:rsid w:val="008154F6"/>
    <w:rsid w:val="00817091"/>
    <w:rsid w:val="008171F0"/>
    <w:rsid w:val="00817555"/>
    <w:rsid w:val="00821079"/>
    <w:rsid w:val="00827645"/>
    <w:rsid w:val="00827AF2"/>
    <w:rsid w:val="00831CC0"/>
    <w:rsid w:val="008325FE"/>
    <w:rsid w:val="00833C23"/>
    <w:rsid w:val="00833F45"/>
    <w:rsid w:val="00841018"/>
    <w:rsid w:val="0084439A"/>
    <w:rsid w:val="00854BD9"/>
    <w:rsid w:val="008573C5"/>
    <w:rsid w:val="00861853"/>
    <w:rsid w:val="0086197A"/>
    <w:rsid w:val="0086475A"/>
    <w:rsid w:val="008673B2"/>
    <w:rsid w:val="00873BA7"/>
    <w:rsid w:val="008758F3"/>
    <w:rsid w:val="00884F51"/>
    <w:rsid w:val="00892264"/>
    <w:rsid w:val="00897C37"/>
    <w:rsid w:val="008A0727"/>
    <w:rsid w:val="008A28B8"/>
    <w:rsid w:val="008B0B7E"/>
    <w:rsid w:val="008B200E"/>
    <w:rsid w:val="008B2265"/>
    <w:rsid w:val="008B6F2E"/>
    <w:rsid w:val="008C2A89"/>
    <w:rsid w:val="008C2CE2"/>
    <w:rsid w:val="008C4E26"/>
    <w:rsid w:val="008C732F"/>
    <w:rsid w:val="008C7830"/>
    <w:rsid w:val="008E072E"/>
    <w:rsid w:val="008E2AA0"/>
    <w:rsid w:val="008E5406"/>
    <w:rsid w:val="008F0F9F"/>
    <w:rsid w:val="008F3364"/>
    <w:rsid w:val="008F39C8"/>
    <w:rsid w:val="008F7223"/>
    <w:rsid w:val="00901469"/>
    <w:rsid w:val="00902812"/>
    <w:rsid w:val="00903808"/>
    <w:rsid w:val="00921F6B"/>
    <w:rsid w:val="00922877"/>
    <w:rsid w:val="00923DE4"/>
    <w:rsid w:val="009302D6"/>
    <w:rsid w:val="00930437"/>
    <w:rsid w:val="009411B5"/>
    <w:rsid w:val="0095255C"/>
    <w:rsid w:val="009635EA"/>
    <w:rsid w:val="00976FD3"/>
    <w:rsid w:val="009810A7"/>
    <w:rsid w:val="009820EF"/>
    <w:rsid w:val="00986677"/>
    <w:rsid w:val="0098788E"/>
    <w:rsid w:val="009879D7"/>
    <w:rsid w:val="00991FE8"/>
    <w:rsid w:val="009926BB"/>
    <w:rsid w:val="0099526C"/>
    <w:rsid w:val="009958F5"/>
    <w:rsid w:val="00995E0F"/>
    <w:rsid w:val="009A072D"/>
    <w:rsid w:val="009A2BDB"/>
    <w:rsid w:val="009C0152"/>
    <w:rsid w:val="009C0E29"/>
    <w:rsid w:val="009C7251"/>
    <w:rsid w:val="009D0B5B"/>
    <w:rsid w:val="009D63AB"/>
    <w:rsid w:val="009E1BBA"/>
    <w:rsid w:val="009E1FD7"/>
    <w:rsid w:val="009E73BE"/>
    <w:rsid w:val="009F15D0"/>
    <w:rsid w:val="009F4BB1"/>
    <w:rsid w:val="009F5054"/>
    <w:rsid w:val="009F5B67"/>
    <w:rsid w:val="00A0107B"/>
    <w:rsid w:val="00A25243"/>
    <w:rsid w:val="00A25E7E"/>
    <w:rsid w:val="00A265D2"/>
    <w:rsid w:val="00A34BAA"/>
    <w:rsid w:val="00A35EB3"/>
    <w:rsid w:val="00A36422"/>
    <w:rsid w:val="00A36901"/>
    <w:rsid w:val="00A41A17"/>
    <w:rsid w:val="00A455A2"/>
    <w:rsid w:val="00A46A1B"/>
    <w:rsid w:val="00A50ACF"/>
    <w:rsid w:val="00A51CCC"/>
    <w:rsid w:val="00A54A5D"/>
    <w:rsid w:val="00A63734"/>
    <w:rsid w:val="00A665EA"/>
    <w:rsid w:val="00A709F6"/>
    <w:rsid w:val="00A7246A"/>
    <w:rsid w:val="00A771F7"/>
    <w:rsid w:val="00A907F7"/>
    <w:rsid w:val="00A943FC"/>
    <w:rsid w:val="00AA2B62"/>
    <w:rsid w:val="00AA30D6"/>
    <w:rsid w:val="00AD3152"/>
    <w:rsid w:val="00AD35EE"/>
    <w:rsid w:val="00AD560C"/>
    <w:rsid w:val="00AE0C13"/>
    <w:rsid w:val="00AF264F"/>
    <w:rsid w:val="00AF43B4"/>
    <w:rsid w:val="00AF5BC0"/>
    <w:rsid w:val="00AF7C0D"/>
    <w:rsid w:val="00B0215A"/>
    <w:rsid w:val="00B05890"/>
    <w:rsid w:val="00B115E9"/>
    <w:rsid w:val="00B11769"/>
    <w:rsid w:val="00B20549"/>
    <w:rsid w:val="00B22AF3"/>
    <w:rsid w:val="00B2373C"/>
    <w:rsid w:val="00B26C53"/>
    <w:rsid w:val="00B26E9F"/>
    <w:rsid w:val="00B342DB"/>
    <w:rsid w:val="00B3501D"/>
    <w:rsid w:val="00B44BCF"/>
    <w:rsid w:val="00B45E32"/>
    <w:rsid w:val="00B51086"/>
    <w:rsid w:val="00B55F5E"/>
    <w:rsid w:val="00B56ED8"/>
    <w:rsid w:val="00B6006B"/>
    <w:rsid w:val="00B6446E"/>
    <w:rsid w:val="00B744E8"/>
    <w:rsid w:val="00B747C0"/>
    <w:rsid w:val="00B877CE"/>
    <w:rsid w:val="00B87B30"/>
    <w:rsid w:val="00B94243"/>
    <w:rsid w:val="00B94C12"/>
    <w:rsid w:val="00B96A89"/>
    <w:rsid w:val="00BA4680"/>
    <w:rsid w:val="00BA7722"/>
    <w:rsid w:val="00BB2952"/>
    <w:rsid w:val="00BC0AB4"/>
    <w:rsid w:val="00BC7B6F"/>
    <w:rsid w:val="00BD1D3B"/>
    <w:rsid w:val="00BD29D6"/>
    <w:rsid w:val="00BD2EE3"/>
    <w:rsid w:val="00BD41ED"/>
    <w:rsid w:val="00BF56A0"/>
    <w:rsid w:val="00BF7E23"/>
    <w:rsid w:val="00C0221B"/>
    <w:rsid w:val="00C056BC"/>
    <w:rsid w:val="00C107AB"/>
    <w:rsid w:val="00C10CE5"/>
    <w:rsid w:val="00C12CA4"/>
    <w:rsid w:val="00C17E38"/>
    <w:rsid w:val="00C21EFF"/>
    <w:rsid w:val="00C23283"/>
    <w:rsid w:val="00C25D6F"/>
    <w:rsid w:val="00C2633F"/>
    <w:rsid w:val="00C302B9"/>
    <w:rsid w:val="00C343A3"/>
    <w:rsid w:val="00C40651"/>
    <w:rsid w:val="00C45CCE"/>
    <w:rsid w:val="00C50A88"/>
    <w:rsid w:val="00C52684"/>
    <w:rsid w:val="00C52A9C"/>
    <w:rsid w:val="00C60EC8"/>
    <w:rsid w:val="00C7224D"/>
    <w:rsid w:val="00C7446D"/>
    <w:rsid w:val="00C75CAD"/>
    <w:rsid w:val="00C83563"/>
    <w:rsid w:val="00C83618"/>
    <w:rsid w:val="00C916F0"/>
    <w:rsid w:val="00CA043E"/>
    <w:rsid w:val="00CA27D2"/>
    <w:rsid w:val="00CA2BED"/>
    <w:rsid w:val="00CA64EB"/>
    <w:rsid w:val="00CA6AD4"/>
    <w:rsid w:val="00CB63D3"/>
    <w:rsid w:val="00CB73ED"/>
    <w:rsid w:val="00CC1F8A"/>
    <w:rsid w:val="00CC33FB"/>
    <w:rsid w:val="00CC4ACB"/>
    <w:rsid w:val="00CC7945"/>
    <w:rsid w:val="00CD2676"/>
    <w:rsid w:val="00CD298B"/>
    <w:rsid w:val="00CD366A"/>
    <w:rsid w:val="00CE7CE8"/>
    <w:rsid w:val="00CF7B15"/>
    <w:rsid w:val="00D01CC1"/>
    <w:rsid w:val="00D0264F"/>
    <w:rsid w:val="00D0724B"/>
    <w:rsid w:val="00D14845"/>
    <w:rsid w:val="00D154C6"/>
    <w:rsid w:val="00D2219D"/>
    <w:rsid w:val="00D24013"/>
    <w:rsid w:val="00D34DDC"/>
    <w:rsid w:val="00D3629F"/>
    <w:rsid w:val="00D41371"/>
    <w:rsid w:val="00D41EA8"/>
    <w:rsid w:val="00D422BF"/>
    <w:rsid w:val="00D43DC0"/>
    <w:rsid w:val="00D43E8D"/>
    <w:rsid w:val="00D4772F"/>
    <w:rsid w:val="00D53ADE"/>
    <w:rsid w:val="00D5692D"/>
    <w:rsid w:val="00D575E4"/>
    <w:rsid w:val="00D60E16"/>
    <w:rsid w:val="00D620D0"/>
    <w:rsid w:val="00D70D21"/>
    <w:rsid w:val="00D7302F"/>
    <w:rsid w:val="00D740D4"/>
    <w:rsid w:val="00D76382"/>
    <w:rsid w:val="00D80B0E"/>
    <w:rsid w:val="00D813BE"/>
    <w:rsid w:val="00D94651"/>
    <w:rsid w:val="00DA0F01"/>
    <w:rsid w:val="00DA200F"/>
    <w:rsid w:val="00DA459E"/>
    <w:rsid w:val="00DB1590"/>
    <w:rsid w:val="00DB438B"/>
    <w:rsid w:val="00DB69F8"/>
    <w:rsid w:val="00DC01D4"/>
    <w:rsid w:val="00DC168D"/>
    <w:rsid w:val="00DC20B4"/>
    <w:rsid w:val="00DC6076"/>
    <w:rsid w:val="00DC6E4F"/>
    <w:rsid w:val="00DD0E74"/>
    <w:rsid w:val="00DD42BB"/>
    <w:rsid w:val="00DE01E6"/>
    <w:rsid w:val="00DE052C"/>
    <w:rsid w:val="00DF1075"/>
    <w:rsid w:val="00E007C1"/>
    <w:rsid w:val="00E26BC8"/>
    <w:rsid w:val="00E3199C"/>
    <w:rsid w:val="00E35FBD"/>
    <w:rsid w:val="00E4136E"/>
    <w:rsid w:val="00E4232B"/>
    <w:rsid w:val="00E42690"/>
    <w:rsid w:val="00E45C81"/>
    <w:rsid w:val="00E72781"/>
    <w:rsid w:val="00E727B1"/>
    <w:rsid w:val="00E749B2"/>
    <w:rsid w:val="00E8713D"/>
    <w:rsid w:val="00E920B9"/>
    <w:rsid w:val="00E967E9"/>
    <w:rsid w:val="00E96B15"/>
    <w:rsid w:val="00EA15DA"/>
    <w:rsid w:val="00EA5A75"/>
    <w:rsid w:val="00EA657C"/>
    <w:rsid w:val="00EB33E9"/>
    <w:rsid w:val="00EB4C57"/>
    <w:rsid w:val="00EB55CB"/>
    <w:rsid w:val="00EB7226"/>
    <w:rsid w:val="00EC7905"/>
    <w:rsid w:val="00ED2AAB"/>
    <w:rsid w:val="00EE6C58"/>
    <w:rsid w:val="00EF038A"/>
    <w:rsid w:val="00EF0A1A"/>
    <w:rsid w:val="00EF0C68"/>
    <w:rsid w:val="00EF195F"/>
    <w:rsid w:val="00EF35F2"/>
    <w:rsid w:val="00EF3E22"/>
    <w:rsid w:val="00F0047C"/>
    <w:rsid w:val="00F031AA"/>
    <w:rsid w:val="00F038B0"/>
    <w:rsid w:val="00F07E0D"/>
    <w:rsid w:val="00F109BC"/>
    <w:rsid w:val="00F11B76"/>
    <w:rsid w:val="00F131D9"/>
    <w:rsid w:val="00F134A9"/>
    <w:rsid w:val="00F16503"/>
    <w:rsid w:val="00F16735"/>
    <w:rsid w:val="00F221D8"/>
    <w:rsid w:val="00F30443"/>
    <w:rsid w:val="00F33656"/>
    <w:rsid w:val="00F33FB5"/>
    <w:rsid w:val="00F34095"/>
    <w:rsid w:val="00F36A17"/>
    <w:rsid w:val="00F51FEB"/>
    <w:rsid w:val="00F52366"/>
    <w:rsid w:val="00F5794B"/>
    <w:rsid w:val="00F57DC9"/>
    <w:rsid w:val="00F6003E"/>
    <w:rsid w:val="00F62500"/>
    <w:rsid w:val="00F6508B"/>
    <w:rsid w:val="00F6560A"/>
    <w:rsid w:val="00F755B4"/>
    <w:rsid w:val="00F776D5"/>
    <w:rsid w:val="00F8019E"/>
    <w:rsid w:val="00F83824"/>
    <w:rsid w:val="00F85ADF"/>
    <w:rsid w:val="00F92DA0"/>
    <w:rsid w:val="00F930AA"/>
    <w:rsid w:val="00F93626"/>
    <w:rsid w:val="00F93AB3"/>
    <w:rsid w:val="00F94409"/>
    <w:rsid w:val="00F97F2B"/>
    <w:rsid w:val="00FA05A0"/>
    <w:rsid w:val="00FA343F"/>
    <w:rsid w:val="00FA3917"/>
    <w:rsid w:val="00FA3E9B"/>
    <w:rsid w:val="00FA7D2C"/>
    <w:rsid w:val="00FB63D5"/>
    <w:rsid w:val="00FB793E"/>
    <w:rsid w:val="00FC4357"/>
    <w:rsid w:val="00FC7F9B"/>
    <w:rsid w:val="00FD0914"/>
    <w:rsid w:val="00FD155F"/>
    <w:rsid w:val="00FD6ADD"/>
    <w:rsid w:val="00FD6B52"/>
    <w:rsid w:val="00FE4D7C"/>
    <w:rsid w:val="00FE77B2"/>
    <w:rsid w:val="00FF262F"/>
    <w:rsid w:val="00FF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83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15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A200F"/>
  </w:style>
  <w:style w:type="paragraph" w:styleId="Fuzeile">
    <w:name w:val="footer"/>
    <w:basedOn w:val="Standard"/>
    <w:link w:val="FuzeileZchn"/>
    <w:uiPriority w:val="99"/>
    <w:semiHidden/>
    <w:unhideWhenUsed/>
    <w:rsid w:val="00DA2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A200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310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300044"/>
    <w:pPr>
      <w:ind w:left="720"/>
      <w:contextualSpacing/>
    </w:pPr>
  </w:style>
  <w:style w:type="character" w:styleId="Hyperlink">
    <w:name w:val="Hyperlink"/>
    <w:semiHidden/>
    <w:rsid w:val="00AA2B62"/>
    <w:rPr>
      <w:color w:val="0000FF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DC01D4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78312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ngspann.de/de/service/video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ingspann.d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ringspann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uc.biz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1191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2017-06-30T04:55:00Z</dcterms:created>
  <dcterms:modified xsi:type="dcterms:W3CDTF">2022-10-27T06:50:00Z</dcterms:modified>
</cp:coreProperties>
</file>